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6400D1E8" w:rsidR="00045AA3" w:rsidRPr="007312C9" w:rsidRDefault="00045AA3" w:rsidP="00045AA3">
      <w:pPr>
        <w:pStyle w:val="3GPPHeader"/>
        <w:rPr>
          <w:highlight w:val="yellow"/>
          <w:lang w:val="en-US"/>
        </w:rPr>
      </w:pPr>
      <w:r w:rsidRPr="007312C9">
        <w:rPr>
          <w:lang w:val="en-US"/>
        </w:rPr>
        <w:t>3GPP TSG RAN WG1 Meeting #9</w:t>
      </w:r>
      <w:r w:rsidR="00A45421" w:rsidRPr="007312C9">
        <w:rPr>
          <w:lang w:val="en-US"/>
        </w:rPr>
        <w:t>3</w:t>
      </w:r>
      <w:r w:rsidRPr="007312C9">
        <w:rPr>
          <w:lang w:val="en-US"/>
        </w:rPr>
        <w:tab/>
      </w:r>
      <w:r w:rsidR="00E46777" w:rsidRPr="007312C9">
        <w:rPr>
          <w:lang w:val="en-US"/>
        </w:rPr>
        <w:t>R1-1806228</w:t>
      </w:r>
    </w:p>
    <w:p w14:paraId="43AE20FE" w14:textId="5EB5ECED" w:rsidR="00045AA3" w:rsidRPr="007312C9" w:rsidRDefault="00A45421" w:rsidP="00045AA3">
      <w:pPr>
        <w:pStyle w:val="3GPPHeader"/>
        <w:rPr>
          <w:lang w:val="en-US"/>
        </w:rPr>
      </w:pPr>
      <w:r w:rsidRPr="007312C9">
        <w:rPr>
          <w:lang w:val="en-US"/>
        </w:rPr>
        <w:t>Busan</w:t>
      </w:r>
      <w:r w:rsidR="00045AA3" w:rsidRPr="007312C9">
        <w:rPr>
          <w:lang w:val="en-US"/>
        </w:rPr>
        <w:t>,</w:t>
      </w:r>
      <w:r w:rsidR="00E90812" w:rsidRPr="007312C9">
        <w:rPr>
          <w:lang w:val="en-US"/>
        </w:rPr>
        <w:t xml:space="preserve"> </w:t>
      </w:r>
      <w:r w:rsidRPr="007312C9">
        <w:rPr>
          <w:lang w:val="en-US"/>
        </w:rPr>
        <w:t>South Korea</w:t>
      </w:r>
      <w:r w:rsidR="00E90812" w:rsidRPr="007312C9">
        <w:rPr>
          <w:lang w:val="en-US"/>
        </w:rPr>
        <w:t>,</w:t>
      </w:r>
      <w:r w:rsidR="00045AA3" w:rsidRPr="007312C9">
        <w:rPr>
          <w:lang w:val="en-US"/>
        </w:rPr>
        <w:t xml:space="preserve"> </w:t>
      </w:r>
      <w:r w:rsidRPr="007312C9">
        <w:rPr>
          <w:lang w:val="en-US"/>
        </w:rPr>
        <w:t>2</w:t>
      </w:r>
      <w:r w:rsidR="00E90812" w:rsidRPr="007312C9">
        <w:rPr>
          <w:lang w:val="en-US"/>
        </w:rPr>
        <w:t>1</w:t>
      </w:r>
      <w:r w:rsidR="00E90812" w:rsidRPr="007312C9">
        <w:rPr>
          <w:vertAlign w:val="superscript"/>
          <w:lang w:val="en-US"/>
        </w:rPr>
        <w:t>th</w:t>
      </w:r>
      <w:r w:rsidR="00E90812" w:rsidRPr="007312C9">
        <w:rPr>
          <w:lang w:val="en-US"/>
        </w:rPr>
        <w:t>-2</w:t>
      </w:r>
      <w:r w:rsidRPr="007312C9">
        <w:rPr>
          <w:lang w:val="en-US"/>
        </w:rPr>
        <w:t>5</w:t>
      </w:r>
      <w:r w:rsidR="00E90812" w:rsidRPr="007312C9">
        <w:rPr>
          <w:vertAlign w:val="superscript"/>
          <w:lang w:val="en-US"/>
        </w:rPr>
        <w:t>th</w:t>
      </w:r>
      <w:r w:rsidR="00E90812" w:rsidRPr="007312C9">
        <w:rPr>
          <w:lang w:val="en-US"/>
        </w:rPr>
        <w:t xml:space="preserve"> </w:t>
      </w:r>
      <w:r w:rsidRPr="007312C9">
        <w:rPr>
          <w:lang w:val="en-US"/>
        </w:rPr>
        <w:t>May</w:t>
      </w:r>
      <w:r w:rsidR="00045AA3" w:rsidRPr="007312C9">
        <w:rPr>
          <w:lang w:val="en-US"/>
        </w:rPr>
        <w:t>, 2018</w:t>
      </w:r>
    </w:p>
    <w:p w14:paraId="185ECFD2" w14:textId="77777777" w:rsidR="00904CFD" w:rsidRPr="007312C9" w:rsidRDefault="00904CFD" w:rsidP="00904CFD">
      <w:pPr>
        <w:pStyle w:val="3GPPHeader"/>
        <w:rPr>
          <w:lang w:val="en-US"/>
        </w:rPr>
      </w:pPr>
    </w:p>
    <w:p w14:paraId="08577001" w14:textId="77777777" w:rsidR="00904CFD" w:rsidRPr="007312C9" w:rsidRDefault="00904CFD" w:rsidP="00904CFD">
      <w:pPr>
        <w:pStyle w:val="3GPPHeader"/>
        <w:rPr>
          <w:lang w:val="en-US"/>
        </w:rPr>
      </w:pPr>
      <w:r w:rsidRPr="007312C9">
        <w:rPr>
          <w:lang w:val="en-US"/>
        </w:rPr>
        <w:t>Source:</w:t>
      </w:r>
      <w:r w:rsidRPr="007312C9">
        <w:rPr>
          <w:lang w:val="en-US"/>
        </w:rPr>
        <w:tab/>
        <w:t>Ericsson</w:t>
      </w:r>
    </w:p>
    <w:p w14:paraId="1D7086CA" w14:textId="6F85D269" w:rsidR="00904CFD" w:rsidRPr="007312C9" w:rsidRDefault="00904CFD" w:rsidP="00904CFD">
      <w:pPr>
        <w:pStyle w:val="3GPPHeader"/>
        <w:rPr>
          <w:lang w:val="en-US"/>
        </w:rPr>
      </w:pPr>
      <w:r w:rsidRPr="007312C9">
        <w:rPr>
          <w:lang w:val="en-US"/>
        </w:rPr>
        <w:t>Title:</w:t>
      </w:r>
      <w:r w:rsidRPr="007312C9">
        <w:rPr>
          <w:lang w:val="en-US"/>
        </w:rPr>
        <w:tab/>
      </w:r>
      <w:r w:rsidR="00E90812" w:rsidRPr="007312C9">
        <w:rPr>
          <w:lang w:val="en-US"/>
        </w:rPr>
        <w:t>Remaining issues</w:t>
      </w:r>
      <w:r w:rsidR="009E581A" w:rsidRPr="007312C9">
        <w:rPr>
          <w:lang w:val="en-US"/>
        </w:rPr>
        <w:t xml:space="preserve"> </w:t>
      </w:r>
      <w:r w:rsidR="00012B1E" w:rsidRPr="007312C9">
        <w:rPr>
          <w:lang w:val="en-US"/>
        </w:rPr>
        <w:t>on</w:t>
      </w:r>
      <w:r w:rsidR="009E581A" w:rsidRPr="007312C9">
        <w:rPr>
          <w:lang w:val="en-US"/>
        </w:rPr>
        <w:t xml:space="preserve"> </w:t>
      </w:r>
      <w:r w:rsidR="003F19C1" w:rsidRPr="007312C9">
        <w:rPr>
          <w:lang w:val="en-US"/>
        </w:rPr>
        <w:t>TRS</w:t>
      </w:r>
      <w:bookmarkStart w:id="0" w:name="_GoBack"/>
      <w:bookmarkEnd w:id="0"/>
    </w:p>
    <w:p w14:paraId="00EFAC0D" w14:textId="2D0E9094" w:rsidR="00904CFD" w:rsidRPr="007312C9" w:rsidRDefault="00904CFD" w:rsidP="00904CFD">
      <w:pPr>
        <w:pStyle w:val="3GPPHeader"/>
        <w:rPr>
          <w:lang w:val="en-US"/>
        </w:rPr>
      </w:pPr>
      <w:r w:rsidRPr="007312C9">
        <w:rPr>
          <w:lang w:val="en-US"/>
        </w:rPr>
        <w:t>Agenda Item:</w:t>
      </w:r>
      <w:r w:rsidRPr="007312C9">
        <w:rPr>
          <w:lang w:val="en-US"/>
        </w:rPr>
        <w:tab/>
        <w:t>7.</w:t>
      </w:r>
      <w:r w:rsidR="00045AA3" w:rsidRPr="007312C9">
        <w:rPr>
          <w:lang w:val="en-US"/>
        </w:rPr>
        <w:t>1.</w:t>
      </w:r>
      <w:r w:rsidRPr="007312C9">
        <w:rPr>
          <w:lang w:val="en-US"/>
        </w:rPr>
        <w:t>2.</w:t>
      </w:r>
      <w:r w:rsidR="00EC04BA" w:rsidRPr="007312C9">
        <w:rPr>
          <w:lang w:val="en-US"/>
        </w:rPr>
        <w:t>3</w:t>
      </w:r>
      <w:r w:rsidR="00AC4658" w:rsidRPr="007312C9">
        <w:rPr>
          <w:lang w:val="en-US"/>
        </w:rPr>
        <w:t>.</w:t>
      </w:r>
      <w:r w:rsidR="00EC04BA" w:rsidRPr="007312C9">
        <w:rPr>
          <w:lang w:val="en-US"/>
        </w:rPr>
        <w:t>6</w:t>
      </w:r>
    </w:p>
    <w:p w14:paraId="05A826A0" w14:textId="77777777" w:rsidR="00904CFD" w:rsidRPr="007312C9" w:rsidRDefault="00904CFD" w:rsidP="00904CFD">
      <w:pPr>
        <w:pStyle w:val="3GPPHeader"/>
        <w:rPr>
          <w:lang w:val="en-US"/>
        </w:rPr>
      </w:pPr>
      <w:r w:rsidRPr="007312C9">
        <w:rPr>
          <w:lang w:val="en-US"/>
        </w:rPr>
        <w:t>Document for:</w:t>
      </w:r>
      <w:r w:rsidRPr="007312C9">
        <w:rPr>
          <w:lang w:val="en-US"/>
        </w:rPr>
        <w:tab/>
        <w:t>Discussion and Decision</w:t>
      </w:r>
    </w:p>
    <w:p w14:paraId="72B2365A" w14:textId="77777777" w:rsidR="00E90E49" w:rsidRPr="00CE0424" w:rsidRDefault="007F75D5" w:rsidP="00CE0424">
      <w:pPr>
        <w:pStyle w:val="Heading1"/>
      </w:pPr>
      <w:r>
        <w:t>Introduction</w:t>
      </w:r>
    </w:p>
    <w:p w14:paraId="2CDFE596" w14:textId="0E6D14CB" w:rsidR="005F3330" w:rsidRPr="007312C9" w:rsidRDefault="005F3330" w:rsidP="007312C9">
      <w:pPr>
        <w:jc w:val="both"/>
        <w:rPr>
          <w:rFonts w:ascii="Times New Roman" w:hAnsi="Times New Roman" w:cs="Times New Roman"/>
          <w:lang w:val="en-US" w:eastAsia="zh-CN"/>
        </w:rPr>
      </w:pPr>
      <w:bookmarkStart w:id="1" w:name="_Ref178064866"/>
      <w:r w:rsidRPr="007312C9">
        <w:rPr>
          <w:rFonts w:ascii="Times New Roman" w:hAnsi="Times New Roman" w:cs="Times New Roman"/>
          <w:lang w:val="en-US" w:eastAsia="zh-CN"/>
        </w:rPr>
        <w:t>At RAN1 92bis it was decided that for FR</w:t>
      </w:r>
      <w:r w:rsidR="007312C9" w:rsidRPr="007312C9">
        <w:rPr>
          <w:rFonts w:ascii="Times New Roman" w:hAnsi="Times New Roman" w:cs="Times New Roman"/>
          <w:lang w:val="en-US" w:eastAsia="zh-CN"/>
        </w:rPr>
        <w:t>2</w:t>
      </w:r>
      <w:r w:rsidRPr="007312C9">
        <w:rPr>
          <w:rFonts w:ascii="Times New Roman" w:hAnsi="Times New Roman" w:cs="Times New Roman"/>
          <w:lang w:val="en-US" w:eastAsia="zh-CN"/>
        </w:rPr>
        <w:t xml:space="preserve"> it’s is possible to configure a UE with a periodic and a</w:t>
      </w:r>
      <w:r w:rsidR="001D444B" w:rsidRPr="007312C9">
        <w:rPr>
          <w:rFonts w:ascii="Times New Roman" w:hAnsi="Times New Roman" w:cs="Times New Roman"/>
          <w:lang w:val="en-US" w:eastAsia="zh-CN"/>
        </w:rPr>
        <w:t>n</w:t>
      </w:r>
      <w:r w:rsidRPr="007312C9">
        <w:rPr>
          <w:rFonts w:ascii="Times New Roman" w:hAnsi="Times New Roman" w:cs="Times New Roman"/>
          <w:lang w:val="en-US" w:eastAsia="zh-CN"/>
        </w:rPr>
        <w:t xml:space="preserve"> aperiodic CSI RS for tracking, with the aperiodic CSI-RS and periodic CSI-RS resource having the same bandwidth, and the aperiodic CSI-RS being ‘QCL-Type-A’ and ‘QCL-TypeD’, where applicable, with the periodic CSI-RS resources.</w:t>
      </w:r>
      <w:r w:rsidR="00A50665" w:rsidRPr="007312C9">
        <w:rPr>
          <w:rFonts w:ascii="Times New Roman" w:hAnsi="Times New Roman" w:cs="Times New Roman"/>
          <w:lang w:val="en-US" w:eastAsia="zh-CN"/>
        </w:rPr>
        <w:t xml:space="preserve"> Configuration of an aperiodic TRS allows for the configuration of a longer period for the periodic TRS without loss of performance and thus for reduced TRS overhead. Still, the overhead of the periodic TRS is cumbersome.</w:t>
      </w:r>
    </w:p>
    <w:p w14:paraId="61C63986" w14:textId="69611644" w:rsidR="001D444B" w:rsidRPr="007312C9" w:rsidRDefault="001D444B" w:rsidP="007312C9">
      <w:pPr>
        <w:jc w:val="both"/>
        <w:rPr>
          <w:rFonts w:ascii="Times New Roman" w:hAnsi="Times New Roman" w:cs="Times New Roman"/>
          <w:lang w:val="en-US"/>
        </w:rPr>
      </w:pPr>
      <w:r w:rsidRPr="007312C9">
        <w:rPr>
          <w:rFonts w:ascii="Times New Roman" w:hAnsi="Times New Roman" w:cs="Times New Roman"/>
          <w:lang w:val="en-US"/>
        </w:rPr>
        <w:t xml:space="preserve">One way to further limit the TRS overhead at high frequencies would be to configure a set of beam-formed semi-persistent TRS’s that cover the beam space and are </w:t>
      </w:r>
      <w:r w:rsidRPr="007312C9">
        <w:rPr>
          <w:rFonts w:ascii="Times New Roman" w:hAnsi="Times New Roman" w:cs="Times New Roman"/>
          <w:i/>
          <w:lang w:val="en-US"/>
        </w:rPr>
        <w:t>shared</w:t>
      </w:r>
      <w:r w:rsidRPr="007312C9">
        <w:rPr>
          <w:rFonts w:ascii="Times New Roman" w:hAnsi="Times New Roman" w:cs="Times New Roman"/>
          <w:lang w:val="en-US"/>
        </w:rPr>
        <w:t xml:space="preserve"> by the active UE’s. The use of a semi-persistent TRS allows dynamic </w:t>
      </w:r>
      <w:r w:rsidR="007312C9" w:rsidRPr="007312C9">
        <w:rPr>
          <w:rFonts w:ascii="Times New Roman" w:hAnsi="Times New Roman" w:cs="Times New Roman"/>
          <w:lang w:val="en-US"/>
        </w:rPr>
        <w:t>MAC CE</w:t>
      </w:r>
      <w:r w:rsidRPr="007312C9">
        <w:rPr>
          <w:rFonts w:ascii="Times New Roman" w:hAnsi="Times New Roman" w:cs="Times New Roman"/>
          <w:lang w:val="en-US"/>
        </w:rPr>
        <w:t xml:space="preserve">-signaling based </w:t>
      </w:r>
      <w:r w:rsidR="008310BD" w:rsidRPr="007312C9">
        <w:rPr>
          <w:rFonts w:ascii="Times New Roman" w:hAnsi="Times New Roman" w:cs="Times New Roman"/>
          <w:lang w:val="en-US"/>
        </w:rPr>
        <w:t>deactivation of</w:t>
      </w:r>
      <w:r w:rsidRPr="007312C9">
        <w:rPr>
          <w:rFonts w:ascii="Times New Roman" w:hAnsi="Times New Roman" w:cs="Times New Roman"/>
          <w:lang w:val="en-US"/>
        </w:rPr>
        <w:t xml:space="preserve"> shared TRS’s that are not needed by any active UE. </w:t>
      </w:r>
      <w:r w:rsidR="007312C9" w:rsidRPr="007312C9">
        <w:rPr>
          <w:rFonts w:ascii="Times New Roman" w:hAnsi="Times New Roman" w:cs="Times New Roman"/>
          <w:lang w:val="en-US"/>
        </w:rPr>
        <w:t xml:space="preserve">Note that the use of RRC should be avoided for dynamic behavior since it creates unnecessary complexity and load on higher layers. </w:t>
      </w:r>
      <w:r w:rsidRPr="007312C9">
        <w:rPr>
          <w:rFonts w:ascii="Times New Roman" w:hAnsi="Times New Roman" w:cs="Times New Roman"/>
          <w:lang w:val="en-US"/>
        </w:rPr>
        <w:t>This is discussed in section 2.1, where we propose to allow configuration of semi-persistent TRS as an alternative to the configuration of periodic T</w:t>
      </w:r>
      <w:r w:rsidR="005240F9" w:rsidRPr="007312C9">
        <w:rPr>
          <w:rFonts w:ascii="Times New Roman" w:hAnsi="Times New Roman" w:cs="Times New Roman"/>
          <w:lang w:val="en-US"/>
        </w:rPr>
        <w:t>R</w:t>
      </w:r>
      <w:r w:rsidRPr="007312C9">
        <w:rPr>
          <w:rFonts w:ascii="Times New Roman" w:hAnsi="Times New Roman" w:cs="Times New Roman"/>
          <w:lang w:val="en-US"/>
        </w:rPr>
        <w:t>S.</w:t>
      </w:r>
    </w:p>
    <w:p w14:paraId="17CCCE26" w14:textId="0F6A0E04" w:rsidR="00B768D4" w:rsidRPr="007312C9" w:rsidRDefault="005240F9" w:rsidP="007312C9">
      <w:pPr>
        <w:jc w:val="both"/>
        <w:rPr>
          <w:rFonts w:ascii="Times New Roman" w:hAnsi="Times New Roman" w:cs="Times New Roman"/>
          <w:lang w:val="en-US" w:eastAsia="zh-CN"/>
        </w:rPr>
      </w:pPr>
      <w:r w:rsidRPr="007312C9">
        <w:rPr>
          <w:rFonts w:ascii="Times New Roman" w:hAnsi="Times New Roman" w:cs="Times New Roman"/>
          <w:lang w:val="en-US" w:eastAsia="zh-CN"/>
        </w:rPr>
        <w:t>A</w:t>
      </w:r>
      <w:r w:rsidR="007312C9">
        <w:rPr>
          <w:rFonts w:ascii="Times New Roman" w:hAnsi="Times New Roman" w:cs="Times New Roman"/>
          <w:lang w:val="en-US" w:eastAsia="zh-CN"/>
        </w:rPr>
        <w:t>f</w:t>
      </w:r>
      <w:r w:rsidRPr="007312C9">
        <w:rPr>
          <w:rFonts w:ascii="Times New Roman" w:hAnsi="Times New Roman" w:cs="Times New Roman"/>
          <w:lang w:val="en-US" w:eastAsia="zh-CN"/>
        </w:rPr>
        <w:t>t</w:t>
      </w:r>
      <w:r w:rsidR="007312C9">
        <w:rPr>
          <w:rFonts w:ascii="Times New Roman" w:hAnsi="Times New Roman" w:cs="Times New Roman"/>
          <w:lang w:val="en-US" w:eastAsia="zh-CN"/>
        </w:rPr>
        <w:t>er</w:t>
      </w:r>
      <w:r w:rsidRPr="007312C9">
        <w:rPr>
          <w:rFonts w:ascii="Times New Roman" w:hAnsi="Times New Roman" w:cs="Times New Roman"/>
          <w:lang w:val="en-US" w:eastAsia="zh-CN"/>
        </w:rPr>
        <w:t xml:space="preserve"> RAN1 92bis it was left to be decided whether the aperiodic TRS should be mandated to have the same symbol position and subcarrier location. In section 2.2 we note that such a limitation would not reduce UE complexity or impact TRS based measurements while reducing the flexibility in avoiding reference signal collisions and fitting the TRS with</w:t>
      </w:r>
      <w:r w:rsidR="00D212D7" w:rsidRPr="007312C9">
        <w:rPr>
          <w:rFonts w:ascii="Times New Roman" w:hAnsi="Times New Roman" w:cs="Times New Roman"/>
          <w:lang w:val="en-US" w:eastAsia="zh-CN"/>
        </w:rPr>
        <w:t xml:space="preserve"> various</w:t>
      </w:r>
      <w:r w:rsidRPr="007312C9">
        <w:rPr>
          <w:rFonts w:ascii="Times New Roman" w:hAnsi="Times New Roman" w:cs="Times New Roman"/>
          <w:lang w:val="en-US" w:eastAsia="zh-CN"/>
        </w:rPr>
        <w:t xml:space="preserve"> TDD </w:t>
      </w:r>
      <w:r w:rsidR="00D212D7" w:rsidRPr="007312C9">
        <w:rPr>
          <w:rFonts w:ascii="Times New Roman" w:hAnsi="Times New Roman" w:cs="Times New Roman"/>
          <w:lang w:val="en-US" w:eastAsia="zh-CN"/>
        </w:rPr>
        <w:t xml:space="preserve">UL-DL </w:t>
      </w:r>
      <w:r w:rsidRPr="007312C9">
        <w:rPr>
          <w:rFonts w:ascii="Times New Roman" w:hAnsi="Times New Roman" w:cs="Times New Roman"/>
          <w:lang w:val="en-US" w:eastAsia="zh-CN"/>
        </w:rPr>
        <w:t>patterns</w:t>
      </w:r>
      <w:r w:rsidR="00D212D7" w:rsidRPr="007312C9">
        <w:rPr>
          <w:rFonts w:ascii="Times New Roman" w:hAnsi="Times New Roman" w:cs="Times New Roman"/>
          <w:lang w:val="en-US" w:eastAsia="zh-CN"/>
        </w:rPr>
        <w:t xml:space="preserve"> and </w:t>
      </w:r>
      <w:r w:rsidR="007312C9">
        <w:rPr>
          <w:rFonts w:ascii="Times New Roman" w:hAnsi="Times New Roman" w:cs="Times New Roman"/>
          <w:lang w:val="en-US" w:eastAsia="zh-CN"/>
        </w:rPr>
        <w:t xml:space="preserve">we thus </w:t>
      </w:r>
      <w:r w:rsidR="00D212D7" w:rsidRPr="007312C9">
        <w:rPr>
          <w:rFonts w:ascii="Times New Roman" w:hAnsi="Times New Roman" w:cs="Times New Roman"/>
          <w:lang w:val="en-US" w:eastAsia="zh-CN"/>
        </w:rPr>
        <w:t>propose not to introduce such a limitation.</w:t>
      </w:r>
    </w:p>
    <w:p w14:paraId="76B0024A" w14:textId="145C61D1" w:rsidR="000A5533" w:rsidRPr="007312C9" w:rsidRDefault="000A5533" w:rsidP="007312C9">
      <w:pPr>
        <w:jc w:val="both"/>
        <w:rPr>
          <w:rFonts w:ascii="Times New Roman" w:hAnsi="Times New Roman" w:cs="Times New Roman"/>
          <w:lang w:val="en-US"/>
        </w:rPr>
      </w:pPr>
      <w:r w:rsidRPr="007312C9">
        <w:rPr>
          <w:rFonts w:ascii="Times New Roman" w:hAnsi="Times New Roman" w:cs="Times New Roman"/>
          <w:lang w:val="en-US"/>
        </w:rPr>
        <w:t>In section 2</w:t>
      </w:r>
      <w:r w:rsidR="00750875" w:rsidRPr="007312C9">
        <w:rPr>
          <w:rFonts w:ascii="Times New Roman" w:hAnsi="Times New Roman" w:cs="Times New Roman"/>
          <w:lang w:val="en-US"/>
        </w:rPr>
        <w:t>.3</w:t>
      </w:r>
      <w:r w:rsidRPr="007312C9">
        <w:rPr>
          <w:rFonts w:ascii="Times New Roman" w:hAnsi="Times New Roman" w:cs="Times New Roman"/>
          <w:lang w:val="en-US"/>
        </w:rPr>
        <w:t xml:space="preserve"> we note that a one slot TRS allows for more flexible TDD UL/DL configurations. Since a one slot TRS in many scenarios also give good PDSCH </w:t>
      </w:r>
      <w:r w:rsidR="007312C9">
        <w:rPr>
          <w:rFonts w:ascii="Times New Roman" w:hAnsi="Times New Roman" w:cs="Times New Roman"/>
          <w:lang w:val="en-US"/>
        </w:rPr>
        <w:t xml:space="preserve">demodulation </w:t>
      </w:r>
      <w:r w:rsidRPr="007312C9">
        <w:rPr>
          <w:rFonts w:ascii="Times New Roman" w:hAnsi="Times New Roman" w:cs="Times New Roman"/>
          <w:lang w:val="en-US"/>
        </w:rPr>
        <w:t>performance and carrier frequency offset estimation accuracy we propose that one slot TRS should be configurable also for below 6GHz carrier frequency.</w:t>
      </w:r>
    </w:p>
    <w:p w14:paraId="459193C7" w14:textId="4F747A45" w:rsidR="00B057F7" w:rsidRPr="007312C9" w:rsidRDefault="00EB406C" w:rsidP="007312C9">
      <w:pPr>
        <w:jc w:val="both"/>
        <w:rPr>
          <w:rFonts w:ascii="Times New Roman" w:hAnsi="Times New Roman" w:cs="Times New Roman"/>
          <w:lang w:val="en-US"/>
        </w:rPr>
      </w:pPr>
      <w:r w:rsidRPr="007312C9">
        <w:rPr>
          <w:rFonts w:ascii="Times New Roman" w:hAnsi="Times New Roman" w:cs="Times New Roman"/>
          <w:lang w:val="en-US"/>
        </w:rPr>
        <w:t>In section 2.4 w</w:t>
      </w:r>
      <w:r w:rsidR="00B057F7" w:rsidRPr="007312C9">
        <w:rPr>
          <w:rFonts w:ascii="Times New Roman" w:hAnsi="Times New Roman" w:cs="Times New Roman"/>
          <w:lang w:val="en-US"/>
        </w:rPr>
        <w:t>e propose a number of corrections to the current text in section 5.1.6.1.1 in 38.214</w:t>
      </w:r>
      <w:r w:rsidRPr="007312C9">
        <w:rPr>
          <w:rFonts w:ascii="Times New Roman" w:hAnsi="Times New Roman" w:cs="Times New Roman"/>
          <w:lang w:val="en-US"/>
        </w:rPr>
        <w:t>.</w:t>
      </w:r>
    </w:p>
    <w:p w14:paraId="5954D49B" w14:textId="764D7A58" w:rsidR="000A5533" w:rsidRDefault="000A5533" w:rsidP="000A5533">
      <w:pPr>
        <w:pStyle w:val="Heading1"/>
      </w:pPr>
      <w:r>
        <w:t>Discussion</w:t>
      </w:r>
    </w:p>
    <w:p w14:paraId="4159F13E" w14:textId="0D704673" w:rsidR="006F15D1" w:rsidRDefault="006F15D1" w:rsidP="006F15D1">
      <w:pPr>
        <w:pStyle w:val="Heading2"/>
        <w:tabs>
          <w:tab w:val="left" w:pos="1701"/>
          <w:tab w:val="right" w:pos="9639"/>
        </w:tabs>
        <w:overflowPunct/>
        <w:autoSpaceDE/>
        <w:autoSpaceDN/>
        <w:adjustRightInd/>
        <w:spacing w:line="259" w:lineRule="auto"/>
        <w:textAlignment w:val="auto"/>
        <w:rPr>
          <w:lang w:val="en-US"/>
        </w:rPr>
      </w:pPr>
      <w:bookmarkStart w:id="2" w:name="_Hlk509996707"/>
      <w:bookmarkStart w:id="3" w:name="_Hlk509405060"/>
      <w:r>
        <w:t>Semi-</w:t>
      </w:r>
      <w:r w:rsidR="001328A4">
        <w:t>persistent</w:t>
      </w:r>
      <w:r w:rsidRPr="00402A41">
        <w:rPr>
          <w:lang w:val="en-US"/>
        </w:rPr>
        <w:t xml:space="preserve"> TRS</w:t>
      </w:r>
    </w:p>
    <w:p w14:paraId="127BCA52" w14:textId="77777777" w:rsidR="00EB110F" w:rsidRPr="007312C9" w:rsidRDefault="00EB110F" w:rsidP="007312C9">
      <w:pPr>
        <w:jc w:val="both"/>
        <w:rPr>
          <w:rFonts w:ascii="Times New Roman" w:hAnsi="Times New Roman" w:cs="Times New Roman"/>
          <w:lang w:val="en-US"/>
        </w:rPr>
      </w:pPr>
      <w:r w:rsidRPr="007312C9">
        <w:rPr>
          <w:rFonts w:ascii="Times New Roman" w:hAnsi="Times New Roman" w:cs="Times New Roman"/>
          <w:lang w:val="en-US"/>
        </w:rPr>
        <w:t>At high carrier frequencies the TRS needs to be beamformed to achieve coverage and in order to be QCL with PDSCH DMRS with respect to delay spread, delay, Doppler spread and Doppler shift. This means that UEs can’t share one common periodic TRS. Instead multiple TRS’s are needed which drives the TRS overhead up. For “analog” beamforming the fact that transmissions can only be made in one beam direction (or with multiple antenna panels, in a limited number of beam directions) per OFDM symbol creates scheduling restrictions, making it impossible to utilize unused subcarriers in symbols used for transmission of the TRS unless the TRS share the same “analog” beam as PDSCH.</w:t>
      </w:r>
    </w:p>
    <w:p w14:paraId="320D6E1A" w14:textId="7C9ADF5A" w:rsidR="00EB110F" w:rsidRPr="007312C9" w:rsidRDefault="00EB110F" w:rsidP="007312C9">
      <w:pPr>
        <w:jc w:val="both"/>
        <w:rPr>
          <w:rFonts w:ascii="Times New Roman" w:eastAsiaTheme="minorEastAsia" w:hAnsi="Times New Roman" w:cs="Times New Roman"/>
          <w:lang w:val="en-US"/>
        </w:rPr>
      </w:pPr>
      <w:r w:rsidRPr="007312C9">
        <w:rPr>
          <w:rFonts w:ascii="Times New Roman" w:eastAsiaTheme="minorEastAsia" w:hAnsi="Times New Roman" w:cs="Times New Roman"/>
          <w:lang w:val="en-US"/>
        </w:rPr>
        <w:lastRenderedPageBreak/>
        <w:t xml:space="preserve">In </w:t>
      </w:r>
      <w:r w:rsidR="00F85B58" w:rsidRPr="007312C9">
        <w:rPr>
          <w:rFonts w:ascii="Times New Roman" w:eastAsiaTheme="minorEastAsia" w:hAnsi="Times New Roman" w:cs="Times New Roman"/>
          <w:lang w:val="en-US"/>
        </w:rPr>
        <w:t>[1]</w:t>
      </w:r>
      <w:r w:rsidRPr="007312C9">
        <w:rPr>
          <w:rFonts w:ascii="Times New Roman" w:eastAsiaTheme="minorEastAsia" w:hAnsi="Times New Roman" w:cs="Times New Roman"/>
          <w:lang w:val="en-US"/>
        </w:rPr>
        <w:t xml:space="preserve"> we discuss three different options for how to deploy TRS in mmW bands using high-gain beamforming for transmitting PDSCH. Two options based on periodic TRS are compared with one option based on DCI scheduled aperiodic TRS.</w:t>
      </w:r>
      <w:r w:rsidRPr="007312C9" w:rsidDel="001507A9">
        <w:rPr>
          <w:rFonts w:ascii="Times New Roman" w:eastAsiaTheme="minorEastAsia" w:hAnsi="Times New Roman" w:cs="Times New Roman"/>
          <w:lang w:val="en-US"/>
        </w:rPr>
        <w:t xml:space="preserve"> </w:t>
      </w:r>
      <w:r w:rsidRPr="007312C9">
        <w:rPr>
          <w:rFonts w:ascii="Times New Roman" w:eastAsiaTheme="minorEastAsia" w:hAnsi="Times New Roman" w:cs="Times New Roman"/>
          <w:lang w:val="en-US"/>
        </w:rPr>
        <w:t>It is shown that aperiodic TRS is superior to periodic TRS for high gain beamforming.</w:t>
      </w:r>
    </w:p>
    <w:p w14:paraId="33DB739E" w14:textId="7B14B3BF" w:rsidR="00EB110F" w:rsidRPr="007312C9" w:rsidRDefault="00EB110F" w:rsidP="007312C9">
      <w:pPr>
        <w:jc w:val="both"/>
        <w:rPr>
          <w:rFonts w:ascii="Times New Roman" w:hAnsi="Times New Roman" w:cs="Times New Roman"/>
          <w:lang w:val="en-US"/>
        </w:rPr>
      </w:pPr>
      <w:r w:rsidRPr="007312C9">
        <w:rPr>
          <w:rFonts w:ascii="Times New Roman" w:hAnsi="Times New Roman" w:cs="Times New Roman"/>
          <w:lang w:val="en-US"/>
        </w:rPr>
        <w:t>In addition, the aperiodic TRS is superior to the periodic TRS for TDD operation in that it can easily make use of available DL slots for TRS burst transmissions with very moderate restrictions on the UL-DL switching pattern; it only requires DL slots to be available frequently enough to provide opportunities for UE frequency synchronization. Thus, semi static UL-DL switching periodicity does not have to be aligned with TRS burst transmission.</w:t>
      </w:r>
    </w:p>
    <w:p w14:paraId="4B630827" w14:textId="03A31AAD" w:rsidR="00107366" w:rsidRPr="007312C9" w:rsidRDefault="00D616DB" w:rsidP="007312C9">
      <w:pPr>
        <w:jc w:val="both"/>
        <w:rPr>
          <w:rFonts w:ascii="Times New Roman" w:hAnsi="Times New Roman" w:cs="Times New Roman"/>
          <w:lang w:eastAsia="zh-CN"/>
        </w:rPr>
      </w:pPr>
      <w:r w:rsidRPr="007312C9">
        <w:rPr>
          <w:rFonts w:ascii="Times New Roman" w:hAnsi="Times New Roman" w:cs="Times New Roman"/>
          <w:lang w:val="en-US" w:eastAsia="zh-CN"/>
        </w:rPr>
        <w:t>At RAN1 92bis it was decided that for FR</w:t>
      </w:r>
      <w:r w:rsidR="007312C9">
        <w:rPr>
          <w:rFonts w:ascii="Times New Roman" w:hAnsi="Times New Roman" w:cs="Times New Roman"/>
          <w:lang w:val="en-US" w:eastAsia="zh-CN"/>
        </w:rPr>
        <w:t>2</w:t>
      </w:r>
      <w:r w:rsidRPr="007312C9">
        <w:rPr>
          <w:rFonts w:ascii="Times New Roman" w:hAnsi="Times New Roman" w:cs="Times New Roman"/>
          <w:lang w:val="en-US" w:eastAsia="zh-CN"/>
        </w:rPr>
        <w:t xml:space="preserve"> it’s is possible to configure a UE with a periodic and a aperiodic CSI RS for tracking, with the aperiodic CSI-RS and periodic CSI-RS resource having the same bandwidth, and the aperiodic CSI-RS being ‘QCL-Type-A’ and ‘QCL-TypeD’, where applicable, with the periodic CSI-RS resources. This doesn’t allow removal of the periodic TRS, but it allows for the configuration of a longer periodicity for the periodic TRS and thus a reduction of the associated overhead. Note, that transmission of the aperiodic TRS ensures that performance is not reduced as a consequence of the longer periodicity. </w:t>
      </w:r>
      <w:r w:rsidRPr="007312C9">
        <w:rPr>
          <w:rFonts w:ascii="Times New Roman" w:hAnsi="Times New Roman" w:cs="Times New Roman"/>
          <w:lang w:eastAsia="zh-CN"/>
        </w:rPr>
        <w:t>Still, the overhead of the periodic TRS is cumbersome.</w:t>
      </w:r>
    </w:p>
    <w:p w14:paraId="28D775CF" w14:textId="621B0C8E" w:rsidR="00EB3129" w:rsidRDefault="00512CE2" w:rsidP="00512CE2">
      <w:pPr>
        <w:pStyle w:val="Observation"/>
        <w:rPr>
          <w:lang w:eastAsia="zh-CN"/>
        </w:rPr>
      </w:pPr>
      <w:r w:rsidRPr="007312C9">
        <w:rPr>
          <w:lang w:val="en-US" w:eastAsia="zh-CN"/>
        </w:rPr>
        <w:t>Configuration of an aperiodic TRS allows for the configuration of a longer period for the periodic TRS without loss of performance and thus for reduced TRS overhead.</w:t>
      </w:r>
      <w:r w:rsidR="00D6181C" w:rsidRPr="007312C9">
        <w:rPr>
          <w:lang w:val="en-US" w:eastAsia="zh-CN"/>
        </w:rPr>
        <w:t xml:space="preserve"> </w:t>
      </w:r>
      <w:r w:rsidR="00D6181C">
        <w:rPr>
          <w:lang w:eastAsia="zh-CN"/>
        </w:rPr>
        <w:t>Still, the overhead of the periodic TRS is cumbersome.</w:t>
      </w:r>
    </w:p>
    <w:p w14:paraId="3288A214" w14:textId="121A4747" w:rsidR="006F15D1" w:rsidRPr="007312C9" w:rsidRDefault="00107366" w:rsidP="007312C9">
      <w:pPr>
        <w:jc w:val="both"/>
        <w:rPr>
          <w:rFonts w:ascii="Times New Roman" w:hAnsi="Times New Roman" w:cs="Times New Roman"/>
          <w:lang w:val="en-US"/>
        </w:rPr>
      </w:pPr>
      <w:r w:rsidRPr="007312C9">
        <w:rPr>
          <w:rFonts w:ascii="Times New Roman" w:hAnsi="Times New Roman" w:cs="Times New Roman"/>
          <w:lang w:val="en-US"/>
        </w:rPr>
        <w:t xml:space="preserve">Consider a deployment where a set of beam-formed periodic TRS’s that cover beam space are </w:t>
      </w:r>
      <w:r w:rsidRPr="007312C9">
        <w:rPr>
          <w:rFonts w:ascii="Times New Roman" w:hAnsi="Times New Roman" w:cs="Times New Roman"/>
          <w:i/>
          <w:lang w:val="en-US"/>
        </w:rPr>
        <w:t>shared</w:t>
      </w:r>
      <w:r w:rsidRPr="007312C9">
        <w:rPr>
          <w:rFonts w:ascii="Times New Roman" w:hAnsi="Times New Roman" w:cs="Times New Roman"/>
          <w:lang w:val="en-US"/>
        </w:rPr>
        <w:t xml:space="preserve"> by the active UE’s. Typically, there are no active UE’s in </w:t>
      </w:r>
      <w:r w:rsidR="00890991" w:rsidRPr="007312C9">
        <w:rPr>
          <w:rFonts w:ascii="Times New Roman" w:hAnsi="Times New Roman" w:cs="Times New Roman"/>
          <w:lang w:val="en-US"/>
        </w:rPr>
        <w:t>some</w:t>
      </w:r>
      <w:r w:rsidRPr="007312C9">
        <w:rPr>
          <w:rFonts w:ascii="Times New Roman" w:hAnsi="Times New Roman" w:cs="Times New Roman"/>
          <w:lang w:val="en-US"/>
        </w:rPr>
        <w:t xml:space="preserve"> parts of the beam space and thus </w:t>
      </w:r>
      <w:r w:rsidR="00890991" w:rsidRPr="007312C9">
        <w:rPr>
          <w:rFonts w:ascii="Times New Roman" w:hAnsi="Times New Roman" w:cs="Times New Roman"/>
          <w:lang w:val="en-US"/>
        </w:rPr>
        <w:t>some</w:t>
      </w:r>
      <w:r w:rsidRPr="007312C9">
        <w:rPr>
          <w:rFonts w:ascii="Times New Roman" w:hAnsi="Times New Roman" w:cs="Times New Roman"/>
          <w:lang w:val="en-US"/>
        </w:rPr>
        <w:t xml:space="preserve"> TRS’s are not used.</w:t>
      </w:r>
      <w:r w:rsidR="00890991" w:rsidRPr="007312C9">
        <w:rPr>
          <w:rFonts w:ascii="Times New Roman" w:hAnsi="Times New Roman" w:cs="Times New Roman"/>
          <w:lang w:val="en-US"/>
        </w:rPr>
        <w:t xml:space="preserve"> Note that even at high loads some parts of the beam space may be utilized very rarely. A periodic TRS can only be turned on and off via RRC signaling. This is not very </w:t>
      </w:r>
      <w:r w:rsidR="00CB6CE0" w:rsidRPr="007312C9">
        <w:rPr>
          <w:rFonts w:ascii="Times New Roman" w:hAnsi="Times New Roman" w:cs="Times New Roman"/>
          <w:lang w:val="en-US"/>
        </w:rPr>
        <w:t>dynamic,</w:t>
      </w:r>
      <w:r w:rsidR="00890991" w:rsidRPr="007312C9">
        <w:rPr>
          <w:rFonts w:ascii="Times New Roman" w:hAnsi="Times New Roman" w:cs="Times New Roman"/>
          <w:lang w:val="en-US"/>
        </w:rPr>
        <w:t xml:space="preserve"> and the result is the transmission of TRS signals that are not used by any UE.</w:t>
      </w:r>
      <w:r w:rsidR="003A2C6A" w:rsidRPr="007312C9">
        <w:rPr>
          <w:rFonts w:ascii="Times New Roman" w:hAnsi="Times New Roman" w:cs="Times New Roman"/>
          <w:lang w:val="en-US"/>
        </w:rPr>
        <w:t xml:space="preserve"> However, if we replace the periodic TRS’s with semi-persistent TRS’s, then we can </w:t>
      </w:r>
      <w:r w:rsidR="00035E73" w:rsidRPr="007312C9">
        <w:rPr>
          <w:rFonts w:ascii="Times New Roman" w:hAnsi="Times New Roman" w:cs="Times New Roman"/>
          <w:lang w:val="en-US"/>
        </w:rPr>
        <w:t xml:space="preserve">activate and de-activate them </w:t>
      </w:r>
      <w:r w:rsidR="003A2C6A" w:rsidRPr="007312C9">
        <w:rPr>
          <w:rFonts w:ascii="Times New Roman" w:hAnsi="Times New Roman" w:cs="Times New Roman"/>
          <w:lang w:val="en-US"/>
        </w:rPr>
        <w:t>via mac signaling which is much more dynamic. Thus, we can de-activate TRS’s that are not used by any UE, reducing the TRS overhead significantly.</w:t>
      </w:r>
      <w:r w:rsidR="00035E73" w:rsidRPr="007312C9">
        <w:rPr>
          <w:rFonts w:ascii="Times New Roman" w:hAnsi="Times New Roman" w:cs="Times New Roman"/>
          <w:lang w:val="en-US"/>
        </w:rPr>
        <w:t xml:space="preserve"> </w:t>
      </w:r>
      <w:r w:rsidR="00035E73" w:rsidRPr="007312C9">
        <w:rPr>
          <w:rFonts w:ascii="Times New Roman" w:hAnsi="Times New Roman" w:cs="Times New Roman"/>
          <w:lang w:val="en-US" w:eastAsia="zh-CN"/>
        </w:rPr>
        <w:t xml:space="preserve">Thus, </w:t>
      </w:r>
      <w:r w:rsidR="00035E73" w:rsidRPr="007312C9">
        <w:rPr>
          <w:rFonts w:ascii="Times New Roman" w:hAnsi="Times New Roman" w:cs="Times New Roman"/>
          <w:lang w:val="en-US"/>
        </w:rPr>
        <w:t>we propose to</w:t>
      </w:r>
      <w:r w:rsidR="006F15D1" w:rsidRPr="007312C9">
        <w:rPr>
          <w:rFonts w:ascii="Times New Roman" w:hAnsi="Times New Roman" w:cs="Times New Roman"/>
          <w:lang w:val="en-US"/>
        </w:rPr>
        <w:t xml:space="preserve"> allow the configuration of </w:t>
      </w:r>
      <w:r w:rsidRPr="007312C9">
        <w:rPr>
          <w:rFonts w:ascii="Times New Roman" w:hAnsi="Times New Roman" w:cs="Times New Roman"/>
          <w:lang w:val="en-US"/>
        </w:rPr>
        <w:t xml:space="preserve">a </w:t>
      </w:r>
      <w:r w:rsidR="001328A4" w:rsidRPr="007312C9">
        <w:rPr>
          <w:rFonts w:ascii="Times New Roman" w:hAnsi="Times New Roman" w:cs="Times New Roman"/>
          <w:lang w:val="en-US"/>
        </w:rPr>
        <w:t>semi-persistent</w:t>
      </w:r>
      <w:r w:rsidR="006F15D1" w:rsidRPr="007312C9">
        <w:rPr>
          <w:rFonts w:ascii="Times New Roman" w:hAnsi="Times New Roman" w:cs="Times New Roman"/>
          <w:lang w:val="en-US"/>
        </w:rPr>
        <w:t xml:space="preserve"> TRS</w:t>
      </w:r>
      <w:r w:rsidRPr="007312C9">
        <w:rPr>
          <w:rFonts w:ascii="Times New Roman" w:hAnsi="Times New Roman" w:cs="Times New Roman"/>
          <w:lang w:val="en-US"/>
        </w:rPr>
        <w:t xml:space="preserve"> instead of the periodic TRS</w:t>
      </w:r>
      <w:r w:rsidR="006F15D1" w:rsidRPr="007312C9">
        <w:rPr>
          <w:rFonts w:ascii="Times New Roman" w:hAnsi="Times New Roman" w:cs="Times New Roman"/>
          <w:lang w:val="en-US"/>
        </w:rPr>
        <w:t xml:space="preserve">. </w:t>
      </w:r>
      <w:r w:rsidR="00D453A1" w:rsidRPr="007312C9">
        <w:rPr>
          <w:rFonts w:ascii="Times New Roman" w:hAnsi="Times New Roman" w:cs="Times New Roman"/>
          <w:lang w:val="en-US"/>
        </w:rPr>
        <w:t>Note, that it’s still possible to mandate that for each UE at least one semi-</w:t>
      </w:r>
      <w:r w:rsidR="007312C9" w:rsidRPr="007312C9">
        <w:rPr>
          <w:rFonts w:ascii="Times New Roman" w:hAnsi="Times New Roman" w:cs="Times New Roman"/>
          <w:lang w:val="en-US"/>
        </w:rPr>
        <w:t>persistent</w:t>
      </w:r>
      <w:r w:rsidR="00D453A1" w:rsidRPr="007312C9">
        <w:rPr>
          <w:rFonts w:ascii="Times New Roman" w:hAnsi="Times New Roman" w:cs="Times New Roman"/>
          <w:lang w:val="en-US"/>
        </w:rPr>
        <w:t xml:space="preserve"> TRS is active.</w:t>
      </w:r>
    </w:p>
    <w:p w14:paraId="62131EE5" w14:textId="48FD2E12" w:rsidR="005738E8" w:rsidRPr="007312C9" w:rsidRDefault="005738E8" w:rsidP="005738E8">
      <w:pPr>
        <w:pStyle w:val="Observation"/>
        <w:rPr>
          <w:lang w:val="en-US" w:eastAsia="zh-CN"/>
        </w:rPr>
      </w:pPr>
      <w:r w:rsidRPr="007312C9">
        <w:rPr>
          <w:lang w:val="en-US" w:eastAsia="zh-CN"/>
        </w:rPr>
        <w:t>Configuration of a semi-persistent TRS instead of a periodic TRS allows for reduced overhead without loss of performance.</w:t>
      </w:r>
    </w:p>
    <w:p w14:paraId="3EBEA8D7" w14:textId="6CA81F51" w:rsidR="006F15D1" w:rsidRPr="007312C9" w:rsidRDefault="006F15D1" w:rsidP="006F15D1">
      <w:pPr>
        <w:pStyle w:val="Proposal"/>
        <w:rPr>
          <w:lang w:val="en-US"/>
        </w:rPr>
      </w:pPr>
      <w:r w:rsidRPr="007312C9">
        <w:rPr>
          <w:lang w:val="en-US"/>
        </w:rPr>
        <w:t>For above 6GHz</w:t>
      </w:r>
      <w:r w:rsidR="00CF135B" w:rsidRPr="007312C9">
        <w:rPr>
          <w:lang w:val="en-US"/>
        </w:rPr>
        <w:t xml:space="preserve"> (FR2)</w:t>
      </w:r>
      <w:r w:rsidRPr="007312C9">
        <w:rPr>
          <w:lang w:val="en-US"/>
        </w:rPr>
        <w:t xml:space="preserve"> it shall be possible to configure a UE with a </w:t>
      </w:r>
      <w:r w:rsidR="00B30957" w:rsidRPr="007312C9">
        <w:rPr>
          <w:lang w:val="en-US"/>
        </w:rPr>
        <w:t>semi-persistent</w:t>
      </w:r>
      <w:r w:rsidRPr="007312C9">
        <w:rPr>
          <w:lang w:val="en-US"/>
        </w:rPr>
        <w:t xml:space="preserve"> TRS as an alternative to a periodic TRS. </w:t>
      </w:r>
    </w:p>
    <w:p w14:paraId="33601633" w14:textId="77777777" w:rsidR="006F15D1" w:rsidRDefault="006F15D1" w:rsidP="006F15D1">
      <w:pPr>
        <w:keepNext/>
      </w:pPr>
      <w:r w:rsidRPr="00BD5E09">
        <w:rPr>
          <w:noProof/>
        </w:rPr>
        <w:lastRenderedPageBreak/>
        <w:drawing>
          <wp:inline distT="0" distB="0" distL="0" distR="0" wp14:anchorId="2B3DE75A" wp14:editId="00E12331">
            <wp:extent cx="5943600" cy="230519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305192"/>
                    </a:xfrm>
                    <a:prstGeom prst="rect">
                      <a:avLst/>
                    </a:prstGeom>
                    <a:noFill/>
                    <a:ln>
                      <a:noFill/>
                    </a:ln>
                  </pic:spPr>
                </pic:pic>
              </a:graphicData>
            </a:graphic>
          </wp:inline>
        </w:drawing>
      </w:r>
    </w:p>
    <w:p w14:paraId="6410A9D2" w14:textId="021BB24B" w:rsidR="006F15D1" w:rsidRPr="007312C9" w:rsidRDefault="006F15D1" w:rsidP="006F15D1">
      <w:pPr>
        <w:pStyle w:val="Caption"/>
        <w:jc w:val="both"/>
        <w:rPr>
          <w:lang w:val="en-US"/>
        </w:rPr>
      </w:pPr>
      <w:r w:rsidRPr="007312C9">
        <w:rPr>
          <w:lang w:val="en-US"/>
        </w:rPr>
        <w:t xml:space="preserve">Figure </w:t>
      </w:r>
      <w:r w:rsidR="00543373">
        <w:fldChar w:fldCharType="begin"/>
      </w:r>
      <w:r w:rsidR="00543373" w:rsidRPr="007312C9">
        <w:rPr>
          <w:lang w:val="en-US"/>
        </w:rPr>
        <w:instrText xml:space="preserve"> SEQ Figure \* ARABIC </w:instrText>
      </w:r>
      <w:r w:rsidR="00543373">
        <w:fldChar w:fldCharType="separate"/>
      </w:r>
      <w:r w:rsidRPr="007312C9">
        <w:rPr>
          <w:noProof/>
          <w:lang w:val="en-US"/>
        </w:rPr>
        <w:t>1</w:t>
      </w:r>
      <w:r w:rsidR="00543373">
        <w:rPr>
          <w:noProof/>
        </w:rPr>
        <w:fldChar w:fldCharType="end"/>
      </w:r>
      <w:r w:rsidRPr="007312C9">
        <w:rPr>
          <w:lang w:val="en-US"/>
        </w:rPr>
        <w:t xml:space="preserve"> To the left active UE’s are configured with a shared set of beam-formed </w:t>
      </w:r>
      <w:r w:rsidR="00B30957" w:rsidRPr="007312C9">
        <w:rPr>
          <w:i/>
          <w:lang w:val="en-US"/>
        </w:rPr>
        <w:t>semi-persistent</w:t>
      </w:r>
      <w:r w:rsidRPr="007312C9">
        <w:rPr>
          <w:i/>
          <w:lang w:val="en-US"/>
        </w:rPr>
        <w:t xml:space="preserve"> TRS’s </w:t>
      </w:r>
      <w:r w:rsidRPr="007312C9">
        <w:rPr>
          <w:lang w:val="en-US"/>
        </w:rPr>
        <w:t xml:space="preserve">that cover beam space. Only the TRS’s that are currently needed by an active UE are activated through mac-signaling. To the right active UE’s are configured with a shared set of beam-formed </w:t>
      </w:r>
      <w:r w:rsidRPr="007312C9">
        <w:rPr>
          <w:i/>
          <w:lang w:val="en-US"/>
        </w:rPr>
        <w:t xml:space="preserve">periodic TRS’s </w:t>
      </w:r>
      <w:r w:rsidRPr="007312C9">
        <w:rPr>
          <w:lang w:val="en-US"/>
        </w:rPr>
        <w:t>that cover beam space. All configured TRS’s have to be transmitted independently of whether there are any active UE’s that are using them.</w:t>
      </w:r>
      <w:bookmarkEnd w:id="2"/>
    </w:p>
    <w:p w14:paraId="7B9393FA" w14:textId="0FC438FF" w:rsidR="006F168D" w:rsidRPr="007312C9" w:rsidRDefault="006F168D" w:rsidP="007312C9">
      <w:pPr>
        <w:jc w:val="both"/>
        <w:rPr>
          <w:rFonts w:ascii="Times New Roman" w:hAnsi="Times New Roman" w:cs="Times New Roman"/>
          <w:lang w:val="en-US"/>
        </w:rPr>
      </w:pPr>
      <w:bookmarkStart w:id="4" w:name="_Hlk510624000"/>
      <w:r w:rsidRPr="007312C9">
        <w:rPr>
          <w:rFonts w:ascii="Times New Roman" w:hAnsi="Times New Roman" w:cs="Times New Roman"/>
          <w:lang w:val="en-US"/>
        </w:rPr>
        <w:t>At lower frequencies beams are typically wider but still development goes towards more</w:t>
      </w:r>
      <w:r w:rsidR="00446AED" w:rsidRPr="007312C9">
        <w:rPr>
          <w:rFonts w:ascii="Times New Roman" w:hAnsi="Times New Roman" w:cs="Times New Roman"/>
          <w:lang w:val="en-US"/>
        </w:rPr>
        <w:t xml:space="preserve"> beams</w:t>
      </w:r>
      <w:r w:rsidRPr="007312C9">
        <w:rPr>
          <w:rFonts w:ascii="Times New Roman" w:hAnsi="Times New Roman" w:cs="Times New Roman"/>
          <w:lang w:val="en-US"/>
        </w:rPr>
        <w:t xml:space="preserve"> and more narrow beams also below 6GHz, especially for the higher frequency range between 2GHz and 6GHz. </w:t>
      </w:r>
      <w:r w:rsidR="006207C4" w:rsidRPr="007312C9">
        <w:rPr>
          <w:rFonts w:ascii="Times New Roman" w:hAnsi="Times New Roman" w:cs="Times New Roman"/>
          <w:lang w:val="en-US"/>
        </w:rPr>
        <w:t>The possibility to use of a set of shared semi-</w:t>
      </w:r>
      <w:r w:rsidR="007312C9" w:rsidRPr="007312C9">
        <w:rPr>
          <w:rFonts w:ascii="Times New Roman" w:hAnsi="Times New Roman" w:cs="Times New Roman"/>
          <w:lang w:val="en-US"/>
        </w:rPr>
        <w:t>persistent</w:t>
      </w:r>
      <w:r w:rsidR="006207C4" w:rsidRPr="007312C9">
        <w:rPr>
          <w:rFonts w:ascii="Times New Roman" w:hAnsi="Times New Roman" w:cs="Times New Roman"/>
          <w:lang w:val="en-US"/>
        </w:rPr>
        <w:t xml:space="preserve"> TRS’s is therefore attractive also in this frequency range and can save TRS overhead without added UE-complexity.</w:t>
      </w:r>
      <w:r w:rsidR="00A132A5" w:rsidRPr="007312C9">
        <w:rPr>
          <w:rFonts w:ascii="Times New Roman" w:hAnsi="Times New Roman" w:cs="Times New Roman"/>
          <w:lang w:val="en-US"/>
        </w:rPr>
        <w:t xml:space="preserve"> We propose to allow the configuration of semi-</w:t>
      </w:r>
      <w:r w:rsidR="007312C9" w:rsidRPr="007312C9">
        <w:rPr>
          <w:rFonts w:ascii="Times New Roman" w:hAnsi="Times New Roman" w:cs="Times New Roman"/>
          <w:lang w:val="en-US"/>
        </w:rPr>
        <w:t>persistent</w:t>
      </w:r>
      <w:r w:rsidR="00A132A5" w:rsidRPr="007312C9">
        <w:rPr>
          <w:rFonts w:ascii="Times New Roman" w:hAnsi="Times New Roman" w:cs="Times New Roman"/>
          <w:lang w:val="en-US"/>
        </w:rPr>
        <w:t xml:space="preserve"> TRS’s also below 6GHz.</w:t>
      </w:r>
    </w:p>
    <w:bookmarkEnd w:id="4"/>
    <w:p w14:paraId="3642BBB2" w14:textId="5911A9CB" w:rsidR="00A132A5" w:rsidRPr="007312C9" w:rsidRDefault="00A132A5" w:rsidP="006F168D">
      <w:pPr>
        <w:pStyle w:val="Proposal"/>
        <w:rPr>
          <w:lang w:val="en-US"/>
        </w:rPr>
      </w:pPr>
      <w:r w:rsidRPr="007312C9">
        <w:rPr>
          <w:lang w:val="en-US"/>
        </w:rPr>
        <w:t>For below 6GHz (FR1) it shall be possible to configure a UE with a semi-persistent TRS as an alternative to a periodic TRS.</w:t>
      </w:r>
    </w:p>
    <w:p w14:paraId="43FA7903" w14:textId="77777777" w:rsidR="002C303B" w:rsidRDefault="002C303B" w:rsidP="002C303B">
      <w:pPr>
        <w:pStyle w:val="Heading2"/>
        <w:tabs>
          <w:tab w:val="left" w:pos="1701"/>
          <w:tab w:val="right" w:pos="9639"/>
        </w:tabs>
        <w:overflowPunct/>
        <w:autoSpaceDE/>
        <w:autoSpaceDN/>
        <w:adjustRightInd/>
        <w:spacing w:line="259" w:lineRule="auto"/>
        <w:textAlignment w:val="auto"/>
        <w:rPr>
          <w:lang w:val="en-US"/>
        </w:rPr>
      </w:pPr>
      <w:bookmarkStart w:id="5" w:name="_Ref503448604"/>
      <w:r>
        <w:rPr>
          <w:lang w:val="en-US"/>
        </w:rPr>
        <w:t>A</w:t>
      </w:r>
      <w:r w:rsidRPr="00402A41">
        <w:rPr>
          <w:lang w:val="en-US"/>
        </w:rPr>
        <w:t>periodic TRS</w:t>
      </w:r>
      <w:bookmarkEnd w:id="5"/>
    </w:p>
    <w:p w14:paraId="7B014453" w14:textId="754C265F" w:rsidR="002C303B" w:rsidRPr="007312C9" w:rsidRDefault="002C303B" w:rsidP="007312C9">
      <w:pPr>
        <w:jc w:val="both"/>
        <w:rPr>
          <w:rFonts w:ascii="Times New Roman" w:hAnsi="Times New Roman" w:cs="Times New Roman"/>
          <w:lang w:val="en-US"/>
        </w:rPr>
      </w:pPr>
      <w:r w:rsidRPr="007312C9">
        <w:rPr>
          <w:rFonts w:ascii="Times New Roman" w:hAnsi="Times New Roman" w:cs="Times New Roman"/>
          <w:lang w:val="en-US"/>
        </w:rPr>
        <w:t>At RAN1 92bis it was decided that for FR</w:t>
      </w:r>
      <w:r w:rsidR="007312C9" w:rsidRPr="007312C9">
        <w:rPr>
          <w:rFonts w:ascii="Times New Roman" w:hAnsi="Times New Roman" w:cs="Times New Roman"/>
          <w:lang w:val="en-US"/>
        </w:rPr>
        <w:t>2</w:t>
      </w:r>
      <w:r w:rsidRPr="007312C9">
        <w:rPr>
          <w:rFonts w:ascii="Times New Roman" w:hAnsi="Times New Roman" w:cs="Times New Roman"/>
          <w:lang w:val="en-US"/>
        </w:rPr>
        <w:t xml:space="preserve"> it’s is possible to configure a UE with a periodic and </w:t>
      </w:r>
      <w:r w:rsidR="007312C9" w:rsidRPr="007312C9">
        <w:rPr>
          <w:rFonts w:ascii="Times New Roman" w:hAnsi="Times New Roman" w:cs="Times New Roman"/>
          <w:lang w:val="en-US"/>
        </w:rPr>
        <w:t>an</w:t>
      </w:r>
      <w:r w:rsidRPr="007312C9">
        <w:rPr>
          <w:rFonts w:ascii="Times New Roman" w:hAnsi="Times New Roman" w:cs="Times New Roman"/>
          <w:lang w:val="en-US"/>
        </w:rPr>
        <w:t xml:space="preserve"> aperiodic </w:t>
      </w:r>
      <w:r w:rsidR="007312C9">
        <w:rPr>
          <w:rFonts w:ascii="Times New Roman" w:hAnsi="Times New Roman" w:cs="Times New Roman"/>
          <w:lang w:val="en-US"/>
        </w:rPr>
        <w:t>TRS</w:t>
      </w:r>
      <w:r w:rsidRPr="007312C9">
        <w:rPr>
          <w:rFonts w:ascii="Times New Roman" w:hAnsi="Times New Roman" w:cs="Times New Roman"/>
          <w:lang w:val="en-US"/>
        </w:rPr>
        <w:t xml:space="preserve">, with the aperiodic </w:t>
      </w:r>
      <w:r w:rsidR="007312C9">
        <w:rPr>
          <w:rFonts w:ascii="Times New Roman" w:hAnsi="Times New Roman" w:cs="Times New Roman"/>
          <w:lang w:val="en-US"/>
        </w:rPr>
        <w:t>TRS</w:t>
      </w:r>
      <w:r w:rsidRPr="007312C9">
        <w:rPr>
          <w:rFonts w:ascii="Times New Roman" w:hAnsi="Times New Roman" w:cs="Times New Roman"/>
          <w:lang w:val="en-US"/>
        </w:rPr>
        <w:t xml:space="preserve"> and periodic </w:t>
      </w:r>
      <w:r w:rsidR="007312C9">
        <w:rPr>
          <w:rFonts w:ascii="Times New Roman" w:hAnsi="Times New Roman" w:cs="Times New Roman"/>
          <w:lang w:val="en-US"/>
        </w:rPr>
        <w:t>TRS</w:t>
      </w:r>
      <w:r w:rsidRPr="007312C9">
        <w:rPr>
          <w:rFonts w:ascii="Times New Roman" w:hAnsi="Times New Roman" w:cs="Times New Roman"/>
          <w:lang w:val="en-US"/>
        </w:rPr>
        <w:t xml:space="preserve"> resource having the same bandwidth, and the aperiodic CSI-RS being ‘QCL-Type-A’ and ‘QCL-TypeD’, where applicable, with the periodic </w:t>
      </w:r>
      <w:r w:rsidR="007312C9">
        <w:rPr>
          <w:rFonts w:ascii="Times New Roman" w:hAnsi="Times New Roman" w:cs="Times New Roman"/>
          <w:lang w:val="en-US"/>
        </w:rPr>
        <w:t>TRS</w:t>
      </w:r>
      <w:r w:rsidRPr="007312C9">
        <w:rPr>
          <w:rFonts w:ascii="Times New Roman" w:hAnsi="Times New Roman" w:cs="Times New Roman"/>
          <w:lang w:val="en-US"/>
        </w:rPr>
        <w:t xml:space="preserve"> resources. It was left to decide whether the aperiodic TRS should be mandated to have the same symbol position and subcarrier location.</w:t>
      </w:r>
    </w:p>
    <w:p w14:paraId="7AA714FE" w14:textId="77777777" w:rsidR="002C303B" w:rsidRPr="007312C9" w:rsidRDefault="002C303B" w:rsidP="007312C9">
      <w:pPr>
        <w:jc w:val="both"/>
        <w:rPr>
          <w:rFonts w:ascii="Times New Roman" w:hAnsi="Times New Roman" w:cs="Times New Roman"/>
          <w:lang w:val="en-US"/>
        </w:rPr>
      </w:pPr>
      <w:r w:rsidRPr="007312C9">
        <w:rPr>
          <w:rFonts w:ascii="Times New Roman" w:hAnsi="Times New Roman" w:cs="Times New Roman"/>
          <w:lang w:val="en-US"/>
        </w:rPr>
        <w:t>For UE measurements based on the TRS it is bandwidth, the inter symbol spacing in time and the density in frequency that is essential.  The exact position of the TRS symbols in time and frequency have no impact on UE complexity or measurement accuracy. On the other hand, the flexibility to choose position in frequency and time can be used to avoid collisions with other reference signal and to fit the TRS with different TDD patterns.</w:t>
      </w:r>
    </w:p>
    <w:p w14:paraId="76DD4364" w14:textId="77777777" w:rsidR="002C303B" w:rsidRPr="007312C9" w:rsidRDefault="002C303B" w:rsidP="002C303B">
      <w:pPr>
        <w:pStyle w:val="Observation"/>
        <w:rPr>
          <w:lang w:val="en-US" w:eastAsia="zh-CN"/>
        </w:rPr>
      </w:pPr>
      <w:r w:rsidRPr="007312C9">
        <w:rPr>
          <w:lang w:val="en-US" w:eastAsia="zh-CN"/>
        </w:rPr>
        <w:t>For UE measurements based on the TRS it is bandwidth, the inter symbol spacing in time and the density in frequency that is essential.  The exact position of the TRS symbols in time and frequency have no impact on UE complexity or measurement accuracy.</w:t>
      </w:r>
    </w:p>
    <w:p w14:paraId="216F3B8E" w14:textId="77777777" w:rsidR="002C303B" w:rsidRPr="007312C9" w:rsidRDefault="002C303B" w:rsidP="002C303B">
      <w:pPr>
        <w:pStyle w:val="Observation"/>
        <w:rPr>
          <w:lang w:val="en-US" w:eastAsia="zh-CN"/>
        </w:rPr>
      </w:pPr>
      <w:r w:rsidRPr="007312C9">
        <w:rPr>
          <w:lang w:val="en-US" w:eastAsia="zh-CN"/>
        </w:rPr>
        <w:lastRenderedPageBreak/>
        <w:t>The flexibility to choose TRS position in frequency and time can be used to avoid collisions with other reference signal and to fit the TRS with different TDD patterns.</w:t>
      </w:r>
    </w:p>
    <w:p w14:paraId="434C838A" w14:textId="77777777" w:rsidR="002C303B" w:rsidRPr="007312C9" w:rsidRDefault="002C303B" w:rsidP="007312C9">
      <w:pPr>
        <w:jc w:val="both"/>
        <w:rPr>
          <w:rFonts w:ascii="Times New Roman" w:hAnsi="Times New Roman" w:cs="Times New Roman"/>
          <w:lang w:val="en-US"/>
        </w:rPr>
      </w:pPr>
      <w:r w:rsidRPr="007312C9">
        <w:rPr>
          <w:rFonts w:ascii="Times New Roman" w:hAnsi="Times New Roman" w:cs="Times New Roman"/>
          <w:lang w:val="en-US"/>
        </w:rPr>
        <w:t>In a deployment where there are a number of beamformed periodic TRS’s shared among active UEs, the TRS that is QCL with PDSCH will change as the UE is moving. The periodic TRS’s may have different symbol positions and subcarrier locations. The aperiodic TRS is on the other hand UE specific and when the UE is moving only the QCL relation to the currently ‘active’ periodic TRS need to be changed. If, however, the aperiodic TRS is mandated to have the same symbol position and subcarrier location as the associated periodic TRS, then it would have to be reconfigured in order to have the same symbol position and subcarrier location as the currently ‘active’ periodic TRS.</w:t>
      </w:r>
    </w:p>
    <w:p w14:paraId="695F0D83" w14:textId="77777777" w:rsidR="002C303B" w:rsidRPr="007312C9" w:rsidRDefault="002C303B" w:rsidP="002C303B">
      <w:pPr>
        <w:pStyle w:val="Observation"/>
        <w:rPr>
          <w:lang w:val="en-US" w:eastAsia="zh-CN"/>
        </w:rPr>
      </w:pPr>
      <w:r w:rsidRPr="007312C9">
        <w:rPr>
          <w:lang w:val="en-US" w:eastAsia="zh-CN"/>
        </w:rPr>
        <w:t>Mandating the aperiodic TRS to have the same symbol position and subcarrier location as the associated periodic TRS leads to unnecessary RRC reconfiguration.</w:t>
      </w:r>
    </w:p>
    <w:p w14:paraId="7E964642" w14:textId="77777777" w:rsidR="002C303B" w:rsidRPr="007312C9" w:rsidRDefault="002C303B" w:rsidP="007312C9">
      <w:pPr>
        <w:jc w:val="both"/>
        <w:rPr>
          <w:rFonts w:ascii="Times New Roman" w:hAnsi="Times New Roman" w:cs="Times New Roman"/>
          <w:lang w:val="en-US"/>
        </w:rPr>
      </w:pPr>
      <w:r w:rsidRPr="007312C9">
        <w:rPr>
          <w:rFonts w:ascii="Times New Roman" w:hAnsi="Times New Roman" w:cs="Times New Roman"/>
          <w:lang w:val="en-US"/>
        </w:rPr>
        <w:t>Thus, we propose that the aperiodic TRS is not mandated to have the same symbol position and subcarrier location as the associated periodic TRS.</w:t>
      </w:r>
    </w:p>
    <w:p w14:paraId="661252DA" w14:textId="77777777" w:rsidR="002C303B" w:rsidRPr="007312C9" w:rsidRDefault="002C303B" w:rsidP="002C303B">
      <w:pPr>
        <w:pStyle w:val="Proposal"/>
        <w:rPr>
          <w:lang w:val="en-US" w:eastAsia="zh-CN"/>
        </w:rPr>
      </w:pPr>
      <w:r w:rsidRPr="007312C9">
        <w:rPr>
          <w:lang w:val="en-US" w:eastAsia="zh-CN"/>
        </w:rPr>
        <w:t>The aperiodic TRS is not mandated to have the same symbol position and subcarrier location as the associated periodic TRS.</w:t>
      </w:r>
    </w:p>
    <w:p w14:paraId="68015F37" w14:textId="77777777" w:rsidR="002C303B" w:rsidRPr="007312C9" w:rsidRDefault="002C303B" w:rsidP="007312C9">
      <w:pPr>
        <w:jc w:val="both"/>
        <w:rPr>
          <w:rFonts w:ascii="Times New Roman" w:hAnsi="Times New Roman" w:cs="Times New Roman"/>
          <w:lang w:val="en-US"/>
        </w:rPr>
      </w:pPr>
      <w:r w:rsidRPr="007312C9">
        <w:rPr>
          <w:rFonts w:ascii="Times New Roman" w:hAnsi="Times New Roman" w:cs="Times New Roman"/>
          <w:lang w:val="en-US"/>
        </w:rPr>
        <w:t>A major motivation for allowing the configuration of an aperiodic TRS is for SCell activation. SCell activation is equally applicable for FR1 (below 6GHz). Clearly, the aperiodic TRS is needed for SCell activation also below 6GHz. At lower frequencies beams are typically wider but still development goes towards more beams and more narrow beams also below 6GHz, especially for the higher frequency range between 2GHz and 6GHz. Use of the aperiodic TRS can therefore save TRS overhead also in this frequency range. We propose to allow configuration of aperiodic TRS also for FR1.</w:t>
      </w:r>
    </w:p>
    <w:p w14:paraId="17AEC203" w14:textId="77777777" w:rsidR="002C303B" w:rsidRPr="007312C9" w:rsidRDefault="002C303B" w:rsidP="002C303B">
      <w:pPr>
        <w:pStyle w:val="Observation"/>
        <w:rPr>
          <w:lang w:val="en-US" w:eastAsia="zh-CN"/>
        </w:rPr>
      </w:pPr>
      <w:r w:rsidRPr="007312C9">
        <w:rPr>
          <w:lang w:val="en-US" w:eastAsia="zh-CN"/>
        </w:rPr>
        <w:t>The aperiodic TRS is needed for SCell activation also below 6GHz.</w:t>
      </w:r>
    </w:p>
    <w:p w14:paraId="26559853" w14:textId="77777777" w:rsidR="002C303B" w:rsidRPr="007312C9" w:rsidRDefault="002C303B" w:rsidP="002C303B">
      <w:pPr>
        <w:pStyle w:val="Proposal"/>
        <w:rPr>
          <w:lang w:val="en-US" w:eastAsia="zh-CN"/>
        </w:rPr>
      </w:pPr>
      <w:r w:rsidRPr="007312C9">
        <w:rPr>
          <w:lang w:val="en-US" w:eastAsia="zh-CN"/>
        </w:rPr>
        <w:t>Allow configuration of aperiodic TRS also for FR1 (below 6GHz).</w:t>
      </w:r>
    </w:p>
    <w:bookmarkEnd w:id="3"/>
    <w:p w14:paraId="4F05CCB1" w14:textId="77777777" w:rsidR="000A5533" w:rsidRDefault="000A5533" w:rsidP="000A5533">
      <w:pPr>
        <w:pStyle w:val="Heading2"/>
      </w:pPr>
      <w:r>
        <w:t>One slot TRS burst format for below 6GHz.</w:t>
      </w:r>
    </w:p>
    <w:p w14:paraId="2C8A88A8" w14:textId="77777777" w:rsidR="000A5533" w:rsidRPr="007312C9" w:rsidRDefault="000A5533" w:rsidP="007312C9">
      <w:pPr>
        <w:jc w:val="both"/>
        <w:rPr>
          <w:rFonts w:ascii="Times New Roman" w:hAnsi="Times New Roman" w:cs="Times New Roman"/>
          <w:lang w:val="en-US"/>
        </w:rPr>
      </w:pPr>
      <w:r w:rsidRPr="007312C9">
        <w:rPr>
          <w:rFonts w:ascii="Times New Roman" w:hAnsi="Times New Roman" w:cs="Times New Roman"/>
          <w:lang w:val="en-US"/>
        </w:rPr>
        <w:t>Fast semi static UL-DL switching</w:t>
      </w:r>
      <w:r w:rsidRPr="007312C9" w:rsidDel="001E0995">
        <w:rPr>
          <w:rFonts w:ascii="Times New Roman" w:hAnsi="Times New Roman" w:cs="Times New Roman"/>
          <w:lang w:val="en-US"/>
        </w:rPr>
        <w:t xml:space="preserve"> </w:t>
      </w:r>
      <w:r w:rsidRPr="007312C9">
        <w:rPr>
          <w:rFonts w:ascii="Times New Roman" w:hAnsi="Times New Roman" w:cs="Times New Roman"/>
          <w:lang w:val="en-US"/>
        </w:rPr>
        <w:t>is needed to enable low latency using TDD.  The two-slot TRS burst limits the usage of fast semi static UL-DL switching as at least two consecutive DL slots are needed for TRS burst transmission every TRS burst period. It also adds overhead compared to the one-slot TRS burst.</w:t>
      </w:r>
    </w:p>
    <w:p w14:paraId="59A94D27" w14:textId="77777777" w:rsidR="000A5533" w:rsidRPr="007312C9" w:rsidRDefault="000A5533" w:rsidP="007312C9">
      <w:pPr>
        <w:jc w:val="both"/>
        <w:rPr>
          <w:rFonts w:ascii="Times New Roman" w:hAnsi="Times New Roman" w:cs="Times New Roman"/>
          <w:lang w:val="en-US"/>
        </w:rPr>
      </w:pPr>
      <w:r w:rsidRPr="007312C9">
        <w:rPr>
          <w:rFonts w:ascii="Times New Roman" w:hAnsi="Times New Roman" w:cs="Times New Roman"/>
          <w:lang w:val="en-US"/>
        </w:rPr>
        <w:t xml:space="preserve">The two-slot TRS burst improves frequency synchronization performance of the UE, compared to the one-slot TRS burst format, but it is shown in </w:t>
      </w:r>
      <w:r w:rsidRPr="007312C9">
        <w:rPr>
          <w:rFonts w:ascii="Times New Roman" w:hAnsi="Times New Roman" w:cs="Times New Roman"/>
          <w:lang w:val="en-US"/>
        </w:rPr>
        <w:fldChar w:fldCharType="begin"/>
      </w:r>
      <w:r w:rsidRPr="007312C9">
        <w:rPr>
          <w:rFonts w:ascii="Times New Roman" w:hAnsi="Times New Roman" w:cs="Times New Roman"/>
          <w:lang w:val="en-US"/>
        </w:rPr>
        <w:instrText xml:space="preserve"> REF _Ref506383058 \r \h  \* MERGEFORMAT </w:instrText>
      </w:r>
      <w:r w:rsidRPr="007312C9">
        <w:rPr>
          <w:rFonts w:ascii="Times New Roman" w:hAnsi="Times New Roman" w:cs="Times New Roman"/>
          <w:lang w:val="en-US"/>
        </w:rPr>
      </w:r>
      <w:r w:rsidRPr="007312C9">
        <w:rPr>
          <w:rFonts w:ascii="Times New Roman" w:hAnsi="Times New Roman" w:cs="Times New Roman"/>
          <w:lang w:val="en-US"/>
        </w:rPr>
        <w:fldChar w:fldCharType="separate"/>
      </w:r>
      <w:r w:rsidRPr="007312C9">
        <w:rPr>
          <w:rFonts w:ascii="Times New Roman" w:hAnsi="Times New Roman" w:cs="Times New Roman"/>
          <w:lang w:val="en-US"/>
        </w:rPr>
        <w:t>[6]</w:t>
      </w:r>
      <w:r w:rsidRPr="007312C9">
        <w:rPr>
          <w:rFonts w:ascii="Times New Roman" w:hAnsi="Times New Roman" w:cs="Times New Roman"/>
          <w:lang w:val="en-US"/>
        </w:rPr>
        <w:fldChar w:fldCharType="end"/>
      </w:r>
      <w:r w:rsidRPr="007312C9">
        <w:rPr>
          <w:rFonts w:ascii="Times New Roman" w:hAnsi="Times New Roman" w:cs="Times New Roman"/>
          <w:lang w:val="en-US"/>
        </w:rPr>
        <w:t xml:space="preserve"> that the UE synchronization performance is good enough with one-slot TRS burst format in low bands. There is a benefit with the two-slot TRS burst format for demodulation performance. This gain is however small and only present for low SNR. Thus, there are certainly scenarios where a one-slot TRS burst for sub-6 frequency bands make sense. For UL/DL switching flexibility reasons we propose to allow the configuration of one-slot TRS burst also for sub-6 frequency bands. The corresponding text proposal for 38.214 is given in section 3.</w:t>
      </w:r>
    </w:p>
    <w:p w14:paraId="4F01ACE1" w14:textId="6D860A71" w:rsidR="000A5533" w:rsidRPr="007312C9" w:rsidRDefault="000A5533" w:rsidP="000A5533">
      <w:pPr>
        <w:pStyle w:val="Proposal"/>
        <w:rPr>
          <w:lang w:val="en-US"/>
        </w:rPr>
      </w:pPr>
      <w:r w:rsidRPr="007312C9">
        <w:rPr>
          <w:lang w:val="en-US"/>
        </w:rPr>
        <w:t>The one-slot TRS burst format, as agreed for above 6GHz (FR2) bands, is allowed in sub-6GHz (FR1) frequency bands.</w:t>
      </w:r>
    </w:p>
    <w:p w14:paraId="4A4B92FA" w14:textId="5946D340" w:rsidR="00922097" w:rsidRDefault="00922097" w:rsidP="00922097">
      <w:pPr>
        <w:pStyle w:val="Heading2"/>
      </w:pPr>
      <w:r>
        <w:lastRenderedPageBreak/>
        <w:t>Corrections to the current text in 38.214</w:t>
      </w:r>
    </w:p>
    <w:p w14:paraId="0D232C2C" w14:textId="661F560F" w:rsidR="00922097" w:rsidRPr="007312C9" w:rsidRDefault="00661120" w:rsidP="007312C9">
      <w:pPr>
        <w:jc w:val="both"/>
        <w:rPr>
          <w:rFonts w:ascii="Times New Roman" w:hAnsi="Times New Roman" w:cs="Times New Roman"/>
          <w:lang w:val="en-US"/>
        </w:rPr>
      </w:pPr>
      <w:r w:rsidRPr="007312C9">
        <w:rPr>
          <w:rFonts w:ascii="Times New Roman" w:hAnsi="Times New Roman" w:cs="Times New Roman"/>
          <w:lang w:val="en-US"/>
        </w:rPr>
        <w:t>We propose the following corrections to the current text in section 5.1.6.1.1 in 38.214</w:t>
      </w:r>
      <w:r w:rsidR="007312C9">
        <w:rPr>
          <w:rFonts w:ascii="Times New Roman" w:hAnsi="Times New Roman" w:cs="Times New Roman"/>
          <w:lang w:val="en-US"/>
        </w:rPr>
        <w:t xml:space="preserve">. Note that the proposals made above </w:t>
      </w:r>
      <w:r w:rsidR="007312C9" w:rsidRPr="007312C9">
        <w:rPr>
          <w:rFonts w:ascii="Times New Roman" w:hAnsi="Times New Roman" w:cs="Times New Roman"/>
          <w:b/>
          <w:lang w:val="en-US"/>
        </w:rPr>
        <w:t>are not</w:t>
      </w:r>
      <w:r w:rsidR="007312C9">
        <w:rPr>
          <w:rFonts w:ascii="Times New Roman" w:hAnsi="Times New Roman" w:cs="Times New Roman"/>
          <w:lang w:val="en-US"/>
        </w:rPr>
        <w:t xml:space="preserve"> captured in this text proposal below:</w:t>
      </w:r>
    </w:p>
    <w:p w14:paraId="0ACC45DC" w14:textId="0811D397" w:rsidR="001E0CA2" w:rsidRPr="007312C9" w:rsidRDefault="001E0CA2" w:rsidP="001E0CA2">
      <w:pPr>
        <w:pStyle w:val="BodyText"/>
        <w:rPr>
          <w:lang w:val="en-US"/>
        </w:rPr>
      </w:pPr>
      <w:r w:rsidRPr="007312C9">
        <w:rPr>
          <w:highlight w:val="yellow"/>
          <w:lang w:val="en-US"/>
        </w:rPr>
        <w:t>&gt;&gt;&gt;&gt;&gt;&gt;&gt;&gt;&gt;&gt;&gt;&gt; Start text proposal &gt;&gt;&gt;&gt;&gt;&gt;&gt;&gt;&gt;&gt;&gt;&gt;</w:t>
      </w:r>
    </w:p>
    <w:p w14:paraId="60B3C694" w14:textId="77777777" w:rsidR="00282249" w:rsidRPr="0048482F" w:rsidRDefault="00282249" w:rsidP="00282249">
      <w:pPr>
        <w:pStyle w:val="Heading5"/>
        <w:numPr>
          <w:ilvl w:val="0"/>
          <w:numId w:val="0"/>
        </w:numPr>
        <w:rPr>
          <w:color w:val="000000"/>
        </w:rPr>
      </w:pPr>
      <w:bookmarkStart w:id="6" w:name="_Toc510988179"/>
      <w:bookmarkStart w:id="7" w:name="_Hlk512408402"/>
      <w:r w:rsidRPr="0048482F">
        <w:rPr>
          <w:color w:val="000000"/>
        </w:rPr>
        <w:t>5.1.6.1.1</w:t>
      </w:r>
      <w:r w:rsidRPr="0048482F">
        <w:rPr>
          <w:color w:val="000000"/>
        </w:rPr>
        <w:tab/>
        <w:t>CSI-RS for tracking</w:t>
      </w:r>
      <w:bookmarkEnd w:id="6"/>
    </w:p>
    <w:p w14:paraId="6BD606E9" w14:textId="77777777" w:rsidR="00282249" w:rsidRPr="007312C9" w:rsidRDefault="00282249" w:rsidP="00282249">
      <w:pPr>
        <w:rPr>
          <w:color w:val="000000"/>
          <w:lang w:val="en-US"/>
        </w:rPr>
      </w:pPr>
      <w:bookmarkStart w:id="8" w:name="_Hlk513060382"/>
      <w:r w:rsidRPr="007312C9">
        <w:rPr>
          <w:color w:val="000000"/>
          <w:lang w:val="en-US"/>
        </w:rPr>
        <w:t xml:space="preserve">A UE in RRC connected mode is expected to receive the higher layer UE specific configuration of a </w:t>
      </w:r>
      <w:r w:rsidRPr="007312C9">
        <w:rPr>
          <w:i/>
          <w:color w:val="000000"/>
          <w:lang w:val="en-US"/>
        </w:rPr>
        <w:t>NZP-CSI-RS-ResourceSet</w:t>
      </w:r>
      <w:r w:rsidRPr="007312C9">
        <w:rPr>
          <w:color w:val="000000"/>
          <w:lang w:val="en-US"/>
        </w:rPr>
        <w:t xml:space="preserve"> configured with higher layer parameter </w:t>
      </w:r>
      <w:r w:rsidRPr="007312C9">
        <w:rPr>
          <w:i/>
          <w:color w:val="000000"/>
          <w:lang w:val="en-US"/>
        </w:rPr>
        <w:t>trs-Info</w:t>
      </w:r>
      <w:r w:rsidRPr="007312C9">
        <w:rPr>
          <w:color w:val="000000"/>
          <w:lang w:val="en-US"/>
        </w:rPr>
        <w:t>.</w:t>
      </w:r>
    </w:p>
    <w:bookmarkEnd w:id="8"/>
    <w:p w14:paraId="0CD40F1C" w14:textId="77777777" w:rsidR="00282249" w:rsidRPr="007312C9" w:rsidRDefault="00282249" w:rsidP="00282249">
      <w:pPr>
        <w:rPr>
          <w:color w:val="000000"/>
          <w:lang w:val="en-US"/>
        </w:rPr>
      </w:pPr>
      <w:r w:rsidRPr="007312C9">
        <w:rPr>
          <w:color w:val="000000"/>
          <w:lang w:val="en-US"/>
        </w:rPr>
        <w:t xml:space="preserve">For a </w:t>
      </w:r>
      <w:r w:rsidRPr="007312C9">
        <w:rPr>
          <w:i/>
          <w:color w:val="000000"/>
          <w:lang w:val="en-US"/>
        </w:rPr>
        <w:t>NZP-CSI-RS-ResourceSet</w:t>
      </w:r>
      <w:r w:rsidRPr="007312C9">
        <w:rPr>
          <w:color w:val="000000"/>
          <w:lang w:val="en-US"/>
        </w:rPr>
        <w:t xml:space="preserve"> configured with the higher layer parameter </w:t>
      </w:r>
      <w:r w:rsidRPr="007312C9">
        <w:rPr>
          <w:i/>
          <w:color w:val="000000"/>
          <w:lang w:val="en-US"/>
        </w:rPr>
        <w:t>trs-Info</w:t>
      </w:r>
      <w:r w:rsidRPr="007312C9">
        <w:rPr>
          <w:color w:val="000000"/>
          <w:lang w:val="en-US"/>
        </w:rPr>
        <w:t xml:space="preserve">, the UE shall assume the antenna port with the same port index </w:t>
      </w:r>
      <w:r w:rsidRPr="007312C9">
        <w:rPr>
          <w:color w:val="FF0000"/>
          <w:u w:val="single"/>
          <w:lang w:val="en-US"/>
        </w:rPr>
        <w:t>in each</w:t>
      </w:r>
      <w:r w:rsidRPr="007312C9">
        <w:rPr>
          <w:color w:val="FF0000"/>
          <w:lang w:val="en-US"/>
        </w:rPr>
        <w:t xml:space="preserve"> </w:t>
      </w:r>
      <w:r w:rsidRPr="007312C9">
        <w:rPr>
          <w:color w:val="000000"/>
          <w:lang w:val="en-US"/>
        </w:rPr>
        <w:t xml:space="preserve">of the configured NZP CSI-RS resources in the </w:t>
      </w:r>
      <w:r w:rsidRPr="007312C9">
        <w:rPr>
          <w:i/>
          <w:color w:val="000000"/>
          <w:lang w:val="en-US"/>
        </w:rPr>
        <w:t>NZP-CSI-RS-ResourceSet</w:t>
      </w:r>
      <w:r w:rsidRPr="007312C9">
        <w:rPr>
          <w:color w:val="000000"/>
          <w:lang w:val="en-US"/>
        </w:rPr>
        <w:t xml:space="preserve"> is </w:t>
      </w:r>
      <w:r w:rsidRPr="007312C9">
        <w:rPr>
          <w:color w:val="FF0000"/>
          <w:u w:val="single"/>
          <w:lang w:val="en-US"/>
        </w:rPr>
        <w:t>the</w:t>
      </w:r>
      <w:r w:rsidRPr="007312C9">
        <w:rPr>
          <w:color w:val="FF0000"/>
          <w:lang w:val="en-US"/>
        </w:rPr>
        <w:t xml:space="preserve"> </w:t>
      </w:r>
      <w:r w:rsidRPr="007312C9">
        <w:rPr>
          <w:color w:val="000000"/>
          <w:lang w:val="en-US"/>
        </w:rPr>
        <w:t xml:space="preserve">same </w:t>
      </w:r>
      <w:r w:rsidRPr="007312C9">
        <w:rPr>
          <w:color w:val="FF0000"/>
          <w:u w:val="single"/>
          <w:lang w:val="en-US"/>
        </w:rPr>
        <w:t>antenna port</w:t>
      </w:r>
      <w:r w:rsidRPr="007312C9">
        <w:rPr>
          <w:color w:val="000000"/>
          <w:lang w:val="en-US"/>
        </w:rPr>
        <w:t xml:space="preserve">. For frequency range 1, the UE may be configured with a </w:t>
      </w:r>
      <w:r w:rsidRPr="007312C9">
        <w:rPr>
          <w:i/>
          <w:color w:val="000000"/>
          <w:lang w:val="en-US"/>
        </w:rPr>
        <w:t>NZP-CSI-RS-ResourceSet</w:t>
      </w:r>
      <w:r w:rsidRPr="007312C9">
        <w:rPr>
          <w:color w:val="000000"/>
          <w:lang w:val="en-US"/>
        </w:rPr>
        <w:t xml:space="preserve"> of four periodic CSI-RS resources in two consecutive slots with two periodic CSI-RS resources in each slot. For frequency range 2 the UE may be configured with a </w:t>
      </w:r>
      <w:r w:rsidRPr="007312C9">
        <w:rPr>
          <w:i/>
          <w:color w:val="000000"/>
          <w:lang w:val="en-US"/>
        </w:rPr>
        <w:t>NZP-CSI-RS-ResourceSet</w:t>
      </w:r>
      <w:r w:rsidRPr="007312C9">
        <w:rPr>
          <w:color w:val="000000"/>
          <w:lang w:val="en-US"/>
        </w:rPr>
        <w:t xml:space="preserve"> of two periodic CSI-RS resources in one slot or with a </w:t>
      </w:r>
      <w:r w:rsidRPr="007312C9">
        <w:rPr>
          <w:i/>
          <w:color w:val="000000"/>
          <w:lang w:val="en-US"/>
        </w:rPr>
        <w:t>NZP-CSI-RS-ResourceSet</w:t>
      </w:r>
      <w:r w:rsidRPr="007312C9">
        <w:rPr>
          <w:color w:val="000000"/>
          <w:lang w:val="en-US"/>
        </w:rPr>
        <w:t xml:space="preserve"> of four periodic CSI-RS resources in two consecutive slots with two periodic CSI-RS resources in each slot. </w:t>
      </w:r>
    </w:p>
    <w:p w14:paraId="3E545F64" w14:textId="77777777" w:rsidR="00282249" w:rsidRPr="007312C9" w:rsidRDefault="00282249" w:rsidP="00282249">
      <w:pPr>
        <w:rPr>
          <w:color w:val="000000"/>
          <w:lang w:val="en-US"/>
        </w:rPr>
      </w:pPr>
      <w:bookmarkStart w:id="9" w:name="_Hlk513180296"/>
      <w:bookmarkStart w:id="10" w:name="_Hlk512260067"/>
      <w:r w:rsidRPr="007312C9">
        <w:rPr>
          <w:color w:val="000000"/>
          <w:lang w:val="en-US"/>
        </w:rPr>
        <w:t xml:space="preserve">A UE configured with </w:t>
      </w:r>
      <w:r w:rsidRPr="007312C9">
        <w:rPr>
          <w:i/>
          <w:color w:val="000000"/>
          <w:lang w:val="en-US"/>
        </w:rPr>
        <w:t>NZP-CSI-RS-ResourceSet(s)</w:t>
      </w:r>
      <w:r w:rsidRPr="007312C9">
        <w:rPr>
          <w:color w:val="000000"/>
          <w:lang w:val="en-US"/>
        </w:rPr>
        <w:t xml:space="preserve"> configured with higher layer parameter </w:t>
      </w:r>
      <w:r w:rsidRPr="007312C9">
        <w:rPr>
          <w:i/>
          <w:color w:val="000000"/>
          <w:lang w:val="en-US"/>
        </w:rPr>
        <w:t>trs-Info</w:t>
      </w:r>
      <w:r w:rsidRPr="007312C9">
        <w:rPr>
          <w:color w:val="000000"/>
          <w:lang w:val="en-US"/>
        </w:rPr>
        <w:t xml:space="preserve"> may have the CSI-RS resources configured as:</w:t>
      </w:r>
    </w:p>
    <w:p w14:paraId="45DC5E56" w14:textId="77777777" w:rsidR="00282249" w:rsidRPr="007312C9" w:rsidRDefault="00282249" w:rsidP="00AA54D1">
      <w:pPr>
        <w:pStyle w:val="ListParagraph"/>
        <w:numPr>
          <w:ilvl w:val="0"/>
          <w:numId w:val="15"/>
        </w:numPr>
        <w:spacing w:after="200" w:line="276" w:lineRule="auto"/>
        <w:rPr>
          <w:rFonts w:ascii="Times New Roman" w:hAnsi="Times New Roman"/>
          <w:color w:val="000000"/>
          <w:sz w:val="20"/>
          <w:szCs w:val="20"/>
          <w:lang w:val="en-US"/>
        </w:rPr>
      </w:pPr>
      <w:r w:rsidRPr="007312C9">
        <w:rPr>
          <w:rFonts w:ascii="Times New Roman" w:hAnsi="Times New Roman"/>
          <w:color w:val="000000"/>
          <w:sz w:val="20"/>
          <w:szCs w:val="20"/>
          <w:lang w:val="en-US"/>
        </w:rPr>
        <w:t xml:space="preserve">Periodic, with the CSI-RS resources in the </w:t>
      </w:r>
      <w:r w:rsidRPr="007312C9">
        <w:rPr>
          <w:rFonts w:ascii="Times New Roman" w:hAnsi="Times New Roman"/>
          <w:i/>
          <w:color w:val="000000"/>
          <w:sz w:val="20"/>
          <w:szCs w:val="20"/>
          <w:lang w:val="en-US"/>
        </w:rPr>
        <w:t>NZP-CSI-RS-ResourceSet</w:t>
      </w:r>
      <w:r w:rsidRPr="007312C9">
        <w:rPr>
          <w:rFonts w:ascii="Times New Roman" w:hAnsi="Times New Roman"/>
          <w:color w:val="000000"/>
          <w:sz w:val="20"/>
          <w:szCs w:val="20"/>
          <w:lang w:val="en-US"/>
        </w:rPr>
        <w:t xml:space="preserve"> configured with same periodicity, bandwidth and subcarrier location</w:t>
      </w:r>
    </w:p>
    <w:p w14:paraId="321BEF5F" w14:textId="51CC5799" w:rsidR="00282249" w:rsidRPr="007312C9" w:rsidRDefault="00282249" w:rsidP="00AA54D1">
      <w:pPr>
        <w:pStyle w:val="ListParagraph"/>
        <w:numPr>
          <w:ilvl w:val="0"/>
          <w:numId w:val="15"/>
        </w:numPr>
        <w:spacing w:after="200" w:line="276" w:lineRule="auto"/>
        <w:rPr>
          <w:rFonts w:ascii="Times New Roman" w:hAnsi="Times New Roman"/>
          <w:color w:val="000000"/>
          <w:sz w:val="20"/>
          <w:szCs w:val="20"/>
          <w:lang w:val="en-US"/>
        </w:rPr>
      </w:pPr>
      <w:r w:rsidRPr="007312C9">
        <w:rPr>
          <w:rFonts w:ascii="Times New Roman" w:hAnsi="Times New Roman"/>
          <w:color w:val="000000"/>
          <w:sz w:val="20"/>
          <w:szCs w:val="20"/>
          <w:lang w:val="en-US"/>
        </w:rPr>
        <w:t xml:space="preserve">For frequency range 2, periodic CSI-RS resource in one set and aperiodic CSI-RS resources in a second set, with the aperiodic CSI-RS and periodic CSI-RS resource having the same bandwidth, [symbol position, subcarrier location] and the aperiodic CSI-RS being ‘QCL-Type-A’ and ‘QCL-TypeD’, </w:t>
      </w:r>
      <w:r w:rsidR="00130E9B" w:rsidRPr="007312C9">
        <w:rPr>
          <w:rFonts w:ascii="Times New Roman" w:hAnsi="Times New Roman"/>
          <w:strike/>
          <w:color w:val="FF0000"/>
          <w:sz w:val="20"/>
          <w:szCs w:val="20"/>
          <w:lang w:val="en-US"/>
        </w:rPr>
        <w:t>where</w:t>
      </w:r>
      <w:r w:rsidRPr="007312C9">
        <w:rPr>
          <w:rFonts w:ascii="Times New Roman" w:hAnsi="Times New Roman"/>
          <w:color w:val="FF0000"/>
          <w:sz w:val="20"/>
          <w:szCs w:val="20"/>
          <w:u w:val="single"/>
          <w:lang w:val="en-US"/>
        </w:rPr>
        <w:t>when</w:t>
      </w:r>
      <w:r w:rsidRPr="007312C9">
        <w:rPr>
          <w:rFonts w:ascii="Times New Roman" w:hAnsi="Times New Roman"/>
          <w:color w:val="FF0000"/>
          <w:sz w:val="20"/>
          <w:szCs w:val="20"/>
          <w:lang w:val="en-US"/>
        </w:rPr>
        <w:t xml:space="preserve"> </w:t>
      </w:r>
      <w:r w:rsidRPr="007312C9">
        <w:rPr>
          <w:rFonts w:ascii="Times New Roman" w:hAnsi="Times New Roman"/>
          <w:color w:val="000000"/>
          <w:sz w:val="20"/>
          <w:szCs w:val="20"/>
          <w:lang w:val="en-US"/>
        </w:rPr>
        <w:t xml:space="preserve">applicable, with the periodic CSI-RS resources. The UE does not expect that the scheduling offset between the triggering DCI and the first symbol of the aperiodic CSI-RS resources is smaller than the UE reported </w:t>
      </w:r>
      <w:r w:rsidRPr="007312C9">
        <w:rPr>
          <w:rFonts w:ascii="Times New Roman" w:hAnsi="Times New Roman"/>
          <w:i/>
          <w:color w:val="000000"/>
          <w:sz w:val="20"/>
          <w:szCs w:val="20"/>
          <w:lang w:val="en-US"/>
        </w:rPr>
        <w:t>ThresholdSched-Offset</w:t>
      </w:r>
      <w:r w:rsidRPr="007312C9">
        <w:rPr>
          <w:rFonts w:ascii="Times New Roman" w:hAnsi="Times New Roman"/>
          <w:color w:val="000000"/>
          <w:sz w:val="20"/>
          <w:szCs w:val="20"/>
          <w:lang w:val="en-US"/>
        </w:rPr>
        <w:t>. The UE shall expect that the periodic CSI-RS resource set and aperiodic CSI-RS resource set are configured with the same number of CSI-RS resources.</w:t>
      </w:r>
    </w:p>
    <w:bookmarkEnd w:id="9"/>
    <w:bookmarkEnd w:id="10"/>
    <w:p w14:paraId="74BAD917" w14:textId="42AE1FBD" w:rsidR="00282249" w:rsidRPr="007312C9" w:rsidRDefault="00282249" w:rsidP="00282249">
      <w:pPr>
        <w:rPr>
          <w:color w:val="000000"/>
          <w:lang w:val="en-US"/>
        </w:rPr>
      </w:pPr>
      <w:r w:rsidRPr="007312C9">
        <w:rPr>
          <w:color w:val="000000"/>
          <w:lang w:val="en-US"/>
        </w:rPr>
        <w:t xml:space="preserve">A UE </w:t>
      </w:r>
      <w:r w:rsidR="00DB33AB" w:rsidRPr="007312C9">
        <w:rPr>
          <w:strike/>
          <w:color w:val="FF0000"/>
          <w:lang w:val="en-US"/>
        </w:rPr>
        <w:t>does</w:t>
      </w:r>
      <w:r w:rsidRPr="007312C9">
        <w:rPr>
          <w:color w:val="FF0000"/>
          <w:u w:val="single"/>
          <w:lang w:val="en-US"/>
        </w:rPr>
        <w:t>is</w:t>
      </w:r>
      <w:r w:rsidRPr="007312C9">
        <w:rPr>
          <w:color w:val="000000"/>
          <w:lang w:val="en-US"/>
        </w:rPr>
        <w:t xml:space="preserve"> not expect</w:t>
      </w:r>
      <w:r w:rsidRPr="007312C9">
        <w:rPr>
          <w:color w:val="FF0000"/>
          <w:u w:val="single"/>
          <w:lang w:val="en-US"/>
        </w:rPr>
        <w:t>ed</w:t>
      </w:r>
      <w:r w:rsidRPr="007312C9">
        <w:rPr>
          <w:color w:val="000000"/>
          <w:lang w:val="en-US"/>
        </w:rPr>
        <w:t xml:space="preserve"> to be configured with a </w:t>
      </w:r>
      <w:r w:rsidRPr="007312C9">
        <w:rPr>
          <w:i/>
          <w:color w:val="000000"/>
          <w:lang w:val="en-US"/>
        </w:rPr>
        <w:t>CSI-ReportConfig</w:t>
      </w:r>
      <w:r w:rsidRPr="007312C9">
        <w:rPr>
          <w:color w:val="000000"/>
          <w:lang w:val="en-US"/>
        </w:rPr>
        <w:t xml:space="preserve"> that is linked to a </w:t>
      </w:r>
      <w:r w:rsidRPr="007312C9">
        <w:rPr>
          <w:i/>
          <w:color w:val="000000"/>
          <w:lang w:val="en-US"/>
        </w:rPr>
        <w:t>CSI-ResourceConfig</w:t>
      </w:r>
      <w:r w:rsidRPr="007312C9">
        <w:rPr>
          <w:color w:val="000000"/>
          <w:lang w:val="en-US"/>
        </w:rPr>
        <w:t xml:space="preserve"> containing an </w:t>
      </w:r>
      <w:r w:rsidRPr="007312C9">
        <w:rPr>
          <w:i/>
          <w:color w:val="000000"/>
          <w:lang w:val="en-US"/>
        </w:rPr>
        <w:t>NZP-CSI-RS-ResourceSet</w:t>
      </w:r>
      <w:r w:rsidRPr="007312C9">
        <w:rPr>
          <w:color w:val="000000"/>
          <w:lang w:val="en-US"/>
        </w:rPr>
        <w:t xml:space="preserve"> configured with </w:t>
      </w:r>
      <w:r w:rsidRPr="007312C9">
        <w:rPr>
          <w:color w:val="FF0000"/>
          <w:u w:val="single"/>
          <w:lang w:val="en-US"/>
        </w:rPr>
        <w:t>the higher layer parameter</w:t>
      </w:r>
      <w:r w:rsidRPr="007312C9">
        <w:rPr>
          <w:color w:val="000000"/>
          <w:lang w:val="en-US"/>
        </w:rPr>
        <w:t xml:space="preserve"> </w:t>
      </w:r>
      <w:r w:rsidRPr="007312C9">
        <w:rPr>
          <w:i/>
          <w:color w:val="000000"/>
          <w:lang w:val="en-US"/>
        </w:rPr>
        <w:t>trs-Info</w:t>
      </w:r>
      <w:r w:rsidRPr="007312C9">
        <w:rPr>
          <w:color w:val="000000"/>
          <w:lang w:val="en-US"/>
        </w:rPr>
        <w:t xml:space="preserve"> and with the </w:t>
      </w:r>
      <w:r w:rsidRPr="007312C9">
        <w:rPr>
          <w:i/>
          <w:color w:val="000000"/>
          <w:lang w:val="en-US"/>
        </w:rPr>
        <w:t>CSI-ReportConfig</w:t>
      </w:r>
      <w:r w:rsidRPr="007312C9">
        <w:rPr>
          <w:color w:val="000000"/>
          <w:lang w:val="en-US"/>
        </w:rPr>
        <w:t xml:space="preserve"> configured with the higher layer parameter </w:t>
      </w:r>
      <w:r w:rsidRPr="007312C9">
        <w:rPr>
          <w:i/>
          <w:color w:val="000000"/>
          <w:lang w:val="en-US"/>
        </w:rPr>
        <w:t>timeRestrictionForChannelMeasurements</w:t>
      </w:r>
      <w:r w:rsidRPr="007312C9">
        <w:rPr>
          <w:color w:val="000000"/>
          <w:lang w:val="en-US"/>
        </w:rPr>
        <w:t xml:space="preserve"> set to ‘configured’.</w:t>
      </w:r>
    </w:p>
    <w:p w14:paraId="3F272F6E" w14:textId="0D763199" w:rsidR="00282249" w:rsidRPr="007312C9" w:rsidRDefault="00282249" w:rsidP="00282249">
      <w:pPr>
        <w:rPr>
          <w:color w:val="000000"/>
          <w:lang w:val="en-US"/>
        </w:rPr>
      </w:pPr>
      <w:r w:rsidRPr="007312C9">
        <w:rPr>
          <w:color w:val="000000"/>
          <w:lang w:val="en-US"/>
        </w:rPr>
        <w:t xml:space="preserve">A UE </w:t>
      </w:r>
      <w:r w:rsidR="00864FF0" w:rsidRPr="007312C9">
        <w:rPr>
          <w:strike/>
          <w:color w:val="FF0000"/>
          <w:lang w:val="en-US"/>
        </w:rPr>
        <w:t>does</w:t>
      </w:r>
      <w:r w:rsidR="00864FF0" w:rsidRPr="007312C9">
        <w:rPr>
          <w:color w:val="FF0000"/>
          <w:u w:val="single"/>
          <w:lang w:val="en-US"/>
        </w:rPr>
        <w:t>is</w:t>
      </w:r>
      <w:r w:rsidR="00864FF0" w:rsidRPr="007312C9">
        <w:rPr>
          <w:color w:val="000000"/>
          <w:lang w:val="en-US"/>
        </w:rPr>
        <w:t xml:space="preserve"> </w:t>
      </w:r>
      <w:r w:rsidRPr="007312C9">
        <w:rPr>
          <w:color w:val="000000"/>
          <w:lang w:val="en-US"/>
        </w:rPr>
        <w:t>not expect</w:t>
      </w:r>
      <w:r w:rsidRPr="007312C9">
        <w:rPr>
          <w:color w:val="FF0000"/>
          <w:u w:val="single"/>
          <w:lang w:val="en-US"/>
        </w:rPr>
        <w:t>ed</w:t>
      </w:r>
      <w:r w:rsidRPr="007312C9">
        <w:rPr>
          <w:color w:val="000000"/>
          <w:lang w:val="en-US"/>
        </w:rPr>
        <w:t xml:space="preserve"> to be configured with a </w:t>
      </w:r>
      <w:r w:rsidRPr="007312C9">
        <w:rPr>
          <w:i/>
          <w:color w:val="000000"/>
          <w:lang w:val="en-US"/>
        </w:rPr>
        <w:t>NZP-CSI-RS-ResourceSet</w:t>
      </w:r>
      <w:r w:rsidRPr="007312C9">
        <w:rPr>
          <w:color w:val="000000"/>
          <w:lang w:val="en-US"/>
        </w:rPr>
        <w:t xml:space="preserve"> configured with </w:t>
      </w:r>
      <w:r w:rsidRPr="007312C9">
        <w:rPr>
          <w:color w:val="FF0000"/>
          <w:u w:val="single"/>
          <w:lang w:val="en-US"/>
        </w:rPr>
        <w:t>the higher layer parameters</w:t>
      </w:r>
      <w:r w:rsidRPr="007312C9">
        <w:rPr>
          <w:color w:val="000000"/>
          <w:lang w:val="en-US"/>
        </w:rPr>
        <w:t xml:space="preserve"> </w:t>
      </w:r>
      <w:r w:rsidRPr="007312C9">
        <w:rPr>
          <w:i/>
          <w:color w:val="000000"/>
          <w:lang w:val="en-US"/>
        </w:rPr>
        <w:t>trs-Info</w:t>
      </w:r>
      <w:r w:rsidRPr="007312C9">
        <w:rPr>
          <w:color w:val="000000"/>
          <w:lang w:val="en-US"/>
        </w:rPr>
        <w:t xml:space="preserve"> and </w:t>
      </w:r>
      <w:r w:rsidRPr="007312C9">
        <w:rPr>
          <w:i/>
          <w:color w:val="000000"/>
          <w:lang w:val="en-US"/>
        </w:rPr>
        <w:t>repetition</w:t>
      </w:r>
      <w:r w:rsidRPr="007312C9" w:rsidDel="004369C4">
        <w:rPr>
          <w:color w:val="000000"/>
          <w:lang w:val="en-US"/>
        </w:rPr>
        <w:t xml:space="preserve"> </w:t>
      </w:r>
      <w:r w:rsidRPr="007312C9">
        <w:rPr>
          <w:color w:val="000000"/>
          <w:lang w:val="en-US"/>
        </w:rPr>
        <w:t>simultaneously.</w:t>
      </w:r>
    </w:p>
    <w:bookmarkEnd w:id="7"/>
    <w:p w14:paraId="5D537456" w14:textId="77777777" w:rsidR="00282249" w:rsidRPr="007312C9" w:rsidRDefault="00282249" w:rsidP="00282249">
      <w:pPr>
        <w:rPr>
          <w:color w:val="000000"/>
          <w:lang w:val="en-US"/>
        </w:rPr>
      </w:pPr>
      <w:r w:rsidRPr="007312C9">
        <w:rPr>
          <w:color w:val="000000"/>
          <w:lang w:val="en-US"/>
        </w:rPr>
        <w:t xml:space="preserve">Each CSI-RS resource, defined in Subclause 7.4.1.5.3-1 of [4, TS 38.211], is configured by the higher layer parameter </w:t>
      </w:r>
      <w:r w:rsidRPr="007312C9">
        <w:rPr>
          <w:i/>
          <w:color w:val="000000"/>
          <w:lang w:val="en-US"/>
        </w:rPr>
        <w:t>NZP-CSI-RS-Resource</w:t>
      </w:r>
      <w:r w:rsidRPr="007312C9">
        <w:rPr>
          <w:color w:val="000000"/>
          <w:lang w:val="en-US"/>
        </w:rPr>
        <w:t xml:space="preserve"> with the following restrictions:</w:t>
      </w:r>
    </w:p>
    <w:p w14:paraId="65A2FE3A" w14:textId="77777777" w:rsidR="00282249" w:rsidRPr="007312C9" w:rsidRDefault="00282249" w:rsidP="00282249">
      <w:pPr>
        <w:pStyle w:val="B1"/>
        <w:rPr>
          <w:color w:val="000000"/>
          <w:lang w:val="en-US"/>
        </w:rPr>
      </w:pPr>
      <w:r w:rsidRPr="007312C9">
        <w:rPr>
          <w:color w:val="000000"/>
          <w:lang w:val="en-US"/>
        </w:rPr>
        <w:t>-</w:t>
      </w:r>
      <w:r w:rsidRPr="007312C9">
        <w:rPr>
          <w:color w:val="000000"/>
          <w:lang w:val="en-US"/>
        </w:rPr>
        <w:tab/>
        <w:t xml:space="preserve">the time-domain locations of the two periodic </w:t>
      </w:r>
      <w:r w:rsidRPr="007312C9">
        <w:rPr>
          <w:color w:val="FF0000"/>
          <w:u w:val="single"/>
          <w:lang w:val="en-US"/>
        </w:rPr>
        <w:t>or aperiodic</w:t>
      </w:r>
      <w:r w:rsidRPr="007312C9">
        <w:rPr>
          <w:color w:val="FF0000"/>
          <w:lang w:val="en-US"/>
        </w:rPr>
        <w:t xml:space="preserve"> </w:t>
      </w:r>
      <w:r w:rsidRPr="007312C9">
        <w:rPr>
          <w:color w:val="000000"/>
          <w:lang w:val="en-US"/>
        </w:rPr>
        <w:t xml:space="preserve">CSI-RS resources in a slot, or of the four periodic </w:t>
      </w:r>
      <w:r w:rsidRPr="007312C9">
        <w:rPr>
          <w:color w:val="FF0000"/>
          <w:u w:val="single"/>
          <w:lang w:val="en-US"/>
        </w:rPr>
        <w:t>or aperiodic</w:t>
      </w:r>
      <w:r w:rsidRPr="007312C9">
        <w:rPr>
          <w:color w:val="FF0000"/>
          <w:lang w:val="en-US"/>
        </w:rPr>
        <w:t xml:space="preserve"> </w:t>
      </w:r>
      <w:r w:rsidRPr="007312C9">
        <w:rPr>
          <w:color w:val="000000"/>
          <w:lang w:val="en-US"/>
        </w:rPr>
        <w:t xml:space="preserve">CSI-RS resources in two consecutive slots, as defined by higher layer parameter </w:t>
      </w:r>
      <w:r w:rsidRPr="0017586C">
        <w:rPr>
          <w:i/>
          <w:color w:val="000000"/>
          <w:lang w:val="en-GB"/>
        </w:rPr>
        <w:t>CSI-RS-</w:t>
      </w:r>
      <w:r w:rsidRPr="007312C9">
        <w:rPr>
          <w:i/>
          <w:color w:val="000000"/>
          <w:lang w:val="en-US"/>
        </w:rPr>
        <w:t>resourceMapping</w:t>
      </w:r>
      <w:r w:rsidRPr="007312C9">
        <w:rPr>
          <w:color w:val="000000"/>
          <w:lang w:val="en-US"/>
        </w:rPr>
        <w:t>, is given by one of</w:t>
      </w:r>
    </w:p>
    <w:p w14:paraId="38FFE1FE" w14:textId="77777777" w:rsidR="00282249" w:rsidRPr="007312C9" w:rsidRDefault="00282249" w:rsidP="00282249">
      <w:pPr>
        <w:pStyle w:val="B2"/>
        <w:rPr>
          <w:lang w:val="en-US"/>
        </w:rPr>
      </w:pPr>
      <w:r w:rsidRPr="007312C9">
        <w:rPr>
          <w:lang w:val="en-US"/>
        </w:rPr>
        <w:t>-</w:t>
      </w:r>
      <w:r w:rsidRPr="007312C9">
        <w:rPr>
          <w:lang w:val="en-US"/>
        </w:rPr>
        <w:tab/>
      </w:r>
      <w:r w:rsidRPr="0048482F">
        <w:rPr>
          <w:position w:val="-10"/>
        </w:rPr>
        <w:object w:dxaOrig="700" w:dyaOrig="300" w14:anchorId="59086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o:ole="">
            <v:imagedata r:id="rId9" o:title=""/>
          </v:shape>
          <o:OLEObject Type="Embed" ProgID="Equation.3" ShapeID="_x0000_i1025" DrawAspect="Content" ObjectID="_1587368457" r:id="rId10"/>
        </w:object>
      </w:r>
      <w:r w:rsidRPr="007312C9">
        <w:rPr>
          <w:lang w:val="en-US"/>
        </w:rPr>
        <w:t xml:space="preserve">, </w:t>
      </w:r>
      <w:r w:rsidRPr="0048482F">
        <w:rPr>
          <w:position w:val="-10"/>
        </w:rPr>
        <w:object w:dxaOrig="700" w:dyaOrig="300" w14:anchorId="327E0375">
          <v:shape id="_x0000_i1026" type="#_x0000_t75" style="width:36pt;height:14.25pt" o:ole="">
            <v:imagedata r:id="rId11" o:title=""/>
          </v:shape>
          <o:OLEObject Type="Embed" ProgID="Equation.3" ShapeID="_x0000_i1026" DrawAspect="Content" ObjectID="_1587368458" r:id="rId12"/>
        </w:object>
      </w:r>
      <w:r w:rsidRPr="007312C9">
        <w:rPr>
          <w:lang w:val="en-US"/>
        </w:rPr>
        <w:t>, or</w:t>
      </w:r>
      <w:r w:rsidRPr="0048482F">
        <w:rPr>
          <w:position w:val="-10"/>
        </w:rPr>
        <w:object w:dxaOrig="780" w:dyaOrig="300" w14:anchorId="27576E68">
          <v:shape id="_x0000_i1027" type="#_x0000_t75" style="width:43.5pt;height:14.25pt" o:ole="">
            <v:imagedata r:id="rId13" o:title=""/>
          </v:shape>
          <o:OLEObject Type="Embed" ProgID="Equation.3" ShapeID="_x0000_i1027" DrawAspect="Content" ObjectID="_1587368459" r:id="rId14"/>
        </w:object>
      </w:r>
      <w:r w:rsidRPr="007312C9">
        <w:rPr>
          <w:lang w:val="en-US"/>
        </w:rPr>
        <w:t xml:space="preserve"> for frequency range 1 and frequency range 2,</w:t>
      </w:r>
    </w:p>
    <w:p w14:paraId="4B8DAED4" w14:textId="77777777" w:rsidR="00282249" w:rsidRPr="007312C9" w:rsidRDefault="00282249" w:rsidP="00282249">
      <w:pPr>
        <w:pStyle w:val="B2"/>
        <w:rPr>
          <w:lang w:val="en-US"/>
        </w:rPr>
      </w:pPr>
      <w:r w:rsidRPr="007312C9">
        <w:rPr>
          <w:lang w:val="en-US"/>
        </w:rPr>
        <w:lastRenderedPageBreak/>
        <w:t>-</w:t>
      </w:r>
      <w:r w:rsidRPr="007312C9">
        <w:rPr>
          <w:lang w:val="en-US"/>
        </w:rPr>
        <w:tab/>
      </w:r>
      <w:r w:rsidRPr="0048482F">
        <w:rPr>
          <w:position w:val="-10"/>
        </w:rPr>
        <w:object w:dxaOrig="700" w:dyaOrig="300" w14:anchorId="60334985">
          <v:shape id="_x0000_i1028" type="#_x0000_t75" style="width:36pt;height:14.25pt" o:ole="">
            <v:imagedata r:id="rId15" o:title=""/>
          </v:shape>
          <o:OLEObject Type="Embed" ProgID="Equation.3" ShapeID="_x0000_i1028" DrawAspect="Content" ObjectID="_1587368460" r:id="rId16"/>
        </w:object>
      </w:r>
      <w:r w:rsidRPr="007312C9">
        <w:rPr>
          <w:lang w:val="en-US"/>
        </w:rPr>
        <w:t xml:space="preserve">, </w:t>
      </w:r>
      <w:r w:rsidRPr="0048482F">
        <w:rPr>
          <w:position w:val="-10"/>
        </w:rPr>
        <w:object w:dxaOrig="639" w:dyaOrig="300" w14:anchorId="2A9866EF">
          <v:shape id="_x0000_i1029" type="#_x0000_t75" style="width:28.5pt;height:14.25pt" o:ole="">
            <v:imagedata r:id="rId17" o:title=""/>
          </v:shape>
          <o:OLEObject Type="Embed" ProgID="Equation.3" ShapeID="_x0000_i1029" DrawAspect="Content" ObjectID="_1587368461" r:id="rId18"/>
        </w:object>
      </w:r>
      <w:r w:rsidRPr="007312C9">
        <w:rPr>
          <w:lang w:val="en-US"/>
        </w:rPr>
        <w:t xml:space="preserve">, </w:t>
      </w:r>
      <w:r w:rsidRPr="0048482F">
        <w:rPr>
          <w:position w:val="-10"/>
        </w:rPr>
        <w:object w:dxaOrig="700" w:dyaOrig="300" w14:anchorId="33B19CB7">
          <v:shape id="_x0000_i1030" type="#_x0000_t75" style="width:36pt;height:14.25pt" o:ole="">
            <v:imagedata r:id="rId19" o:title=""/>
          </v:shape>
          <o:OLEObject Type="Embed" ProgID="Equation.3" ShapeID="_x0000_i1030" DrawAspect="Content" ObjectID="_1587368462" r:id="rId20"/>
        </w:object>
      </w:r>
      <w:r w:rsidRPr="007312C9">
        <w:rPr>
          <w:lang w:val="en-US"/>
        </w:rPr>
        <w:t xml:space="preserve">, </w:t>
      </w:r>
      <w:r w:rsidRPr="0048482F">
        <w:rPr>
          <w:position w:val="-10"/>
        </w:rPr>
        <w:object w:dxaOrig="680" w:dyaOrig="300" w14:anchorId="3FD5F3AB">
          <v:shape id="_x0000_i1031" type="#_x0000_t75" style="width:36pt;height:14.25pt" o:ole="">
            <v:imagedata r:id="rId21" o:title=""/>
          </v:shape>
          <o:OLEObject Type="Embed" ProgID="Equation.3" ShapeID="_x0000_i1031" DrawAspect="Content" ObjectID="_1587368463" r:id="rId22"/>
        </w:object>
      </w:r>
      <w:r w:rsidRPr="007312C9">
        <w:rPr>
          <w:lang w:val="en-US"/>
        </w:rPr>
        <w:t xml:space="preserve">, </w:t>
      </w:r>
      <w:r w:rsidRPr="0048482F">
        <w:rPr>
          <w:position w:val="-10"/>
        </w:rPr>
        <w:object w:dxaOrig="760" w:dyaOrig="300" w14:anchorId="0DF1C323">
          <v:shape id="_x0000_i1032" type="#_x0000_t75" style="width:36pt;height:14.25pt" o:ole="">
            <v:imagedata r:id="rId23" o:title=""/>
          </v:shape>
          <o:OLEObject Type="Embed" ProgID="Equation.3" ShapeID="_x0000_i1032" DrawAspect="Content" ObjectID="_1587368464" r:id="rId24"/>
        </w:object>
      </w:r>
      <w:r w:rsidRPr="007312C9">
        <w:rPr>
          <w:lang w:val="en-US"/>
        </w:rPr>
        <w:t xml:space="preserve">, </w:t>
      </w:r>
      <w:r w:rsidRPr="0048482F">
        <w:rPr>
          <w:position w:val="-10"/>
        </w:rPr>
        <w:object w:dxaOrig="760" w:dyaOrig="300" w14:anchorId="0ED7CB4B">
          <v:shape id="_x0000_i1033" type="#_x0000_t75" style="width:36pt;height:14.25pt" o:ole="">
            <v:imagedata r:id="rId25" o:title=""/>
          </v:shape>
          <o:OLEObject Type="Embed" ProgID="Equation.3" ShapeID="_x0000_i1033" DrawAspect="Content" ObjectID="_1587368465" r:id="rId26"/>
        </w:object>
      </w:r>
      <w:r w:rsidRPr="007312C9">
        <w:rPr>
          <w:lang w:val="en-US"/>
        </w:rPr>
        <w:t xml:space="preserve"> or </w:t>
      </w:r>
      <w:r w:rsidRPr="0048482F">
        <w:rPr>
          <w:position w:val="-10"/>
        </w:rPr>
        <w:object w:dxaOrig="760" w:dyaOrig="300" w14:anchorId="079EAADB">
          <v:shape id="_x0000_i1034" type="#_x0000_t75" style="width:36pt;height:14.25pt" o:ole="">
            <v:imagedata r:id="rId27" o:title=""/>
          </v:shape>
          <o:OLEObject Type="Embed" ProgID="Equation.3" ShapeID="_x0000_i1034" DrawAspect="Content" ObjectID="_1587368466" r:id="rId28"/>
        </w:object>
      </w:r>
      <w:r w:rsidRPr="007312C9">
        <w:rPr>
          <w:lang w:val="en-US"/>
        </w:rPr>
        <w:t xml:space="preserve"> for frequency range 2.</w:t>
      </w:r>
    </w:p>
    <w:p w14:paraId="1578E7E4" w14:textId="77777777" w:rsidR="00282249" w:rsidRPr="007312C9" w:rsidRDefault="00282249" w:rsidP="00282249">
      <w:pPr>
        <w:pStyle w:val="B1"/>
        <w:rPr>
          <w:color w:val="000000"/>
          <w:lang w:val="en-US"/>
        </w:rPr>
      </w:pPr>
      <w:r w:rsidRPr="007312C9">
        <w:rPr>
          <w:color w:val="000000"/>
          <w:lang w:val="en-US"/>
        </w:rPr>
        <w:t>-</w:t>
      </w:r>
      <w:r w:rsidRPr="007312C9">
        <w:rPr>
          <w:color w:val="000000"/>
          <w:lang w:val="en-US"/>
        </w:rPr>
        <w:tab/>
        <w:t xml:space="preserve">a single port CSI-RS resource with density </w:t>
      </w:r>
      <w:r w:rsidRPr="0048482F">
        <w:rPr>
          <w:color w:val="000000"/>
          <w:position w:val="-10"/>
        </w:rPr>
        <w:object w:dxaOrig="499" w:dyaOrig="279" w14:anchorId="6D0D4648">
          <v:shape id="_x0000_i1035" type="#_x0000_t75" style="width:21.75pt;height:14.25pt" o:ole="">
            <v:imagedata r:id="rId29" o:title=""/>
          </v:shape>
          <o:OLEObject Type="Embed" ProgID="Equation.3" ShapeID="_x0000_i1035" DrawAspect="Content" ObjectID="_1587368467" r:id="rId30"/>
        </w:object>
      </w:r>
      <w:r w:rsidRPr="007312C9">
        <w:rPr>
          <w:color w:val="000000"/>
          <w:lang w:val="en-US"/>
        </w:rPr>
        <w:t xml:space="preserve"> given by Table 7.4.1.5.3-1</w:t>
      </w:r>
      <w:r w:rsidRPr="007312C9">
        <w:rPr>
          <w:lang w:val="en-US"/>
        </w:rPr>
        <w:t xml:space="preserve"> </w:t>
      </w:r>
      <w:r w:rsidRPr="004234C6">
        <w:rPr>
          <w:lang w:val="en-GB"/>
        </w:rPr>
        <w:t>from</w:t>
      </w:r>
      <w:r>
        <w:rPr>
          <w:lang w:val="en-GB"/>
        </w:rPr>
        <w:t xml:space="preserve"> </w:t>
      </w:r>
      <w:r w:rsidRPr="004234C6">
        <w:rPr>
          <w:lang w:val="en-GB"/>
        </w:rPr>
        <w:t>[</w:t>
      </w:r>
      <w:r>
        <w:rPr>
          <w:lang w:val="en-GB"/>
        </w:rPr>
        <w:t>4, TS 38.211</w:t>
      </w:r>
      <w:r w:rsidRPr="004234C6">
        <w:rPr>
          <w:lang w:val="en-GB"/>
        </w:rPr>
        <w:t>]</w:t>
      </w:r>
      <w:r>
        <w:rPr>
          <w:lang w:val="en-GB"/>
        </w:rPr>
        <w:t xml:space="preserve"> </w:t>
      </w:r>
      <w:r w:rsidRPr="007312C9">
        <w:rPr>
          <w:color w:val="000000"/>
          <w:lang w:val="en-US"/>
        </w:rPr>
        <w:t xml:space="preserve">and higher layer parameter </w:t>
      </w:r>
      <w:r w:rsidRPr="007312C9">
        <w:rPr>
          <w:i/>
          <w:color w:val="000000"/>
          <w:lang w:val="en-US"/>
        </w:rPr>
        <w:t>density</w:t>
      </w:r>
      <w:r w:rsidRPr="004234C6">
        <w:rPr>
          <w:i/>
          <w:color w:val="000000"/>
          <w:lang w:val="en-GB"/>
        </w:rPr>
        <w:t xml:space="preserve"> </w:t>
      </w:r>
      <w:r w:rsidRPr="004234C6">
        <w:rPr>
          <w:color w:val="000000"/>
          <w:lang w:val="en-GB"/>
        </w:rPr>
        <w:t>configured by</w:t>
      </w:r>
      <w:r w:rsidRPr="004234C6">
        <w:rPr>
          <w:i/>
          <w:color w:val="000000"/>
          <w:lang w:val="en-GB"/>
        </w:rPr>
        <w:t xml:space="preserve"> </w:t>
      </w:r>
      <w:r w:rsidRPr="007312C9">
        <w:rPr>
          <w:i/>
          <w:lang w:val="en-US"/>
        </w:rPr>
        <w:t>CSI-RS-ResourceMapping</w:t>
      </w:r>
      <w:r w:rsidRPr="007312C9" w:rsidDel="004234C6">
        <w:rPr>
          <w:i/>
          <w:color w:val="000000"/>
          <w:lang w:val="en-US"/>
        </w:rPr>
        <w:t xml:space="preserve"> </w:t>
      </w:r>
      <w:r w:rsidRPr="007312C9">
        <w:rPr>
          <w:i/>
          <w:color w:val="000000"/>
          <w:lang w:val="en-US"/>
        </w:rPr>
        <w:t>.</w:t>
      </w:r>
    </w:p>
    <w:p w14:paraId="5A64C661" w14:textId="77777777" w:rsidR="00282249" w:rsidRPr="007312C9" w:rsidRDefault="00282249" w:rsidP="00282249">
      <w:pPr>
        <w:pStyle w:val="B1"/>
        <w:rPr>
          <w:color w:val="000000"/>
          <w:lang w:val="en-US"/>
        </w:rPr>
      </w:pPr>
      <w:r w:rsidRPr="007312C9">
        <w:rPr>
          <w:color w:val="000000"/>
          <w:lang w:val="en-US"/>
        </w:rPr>
        <w:t>-</w:t>
      </w:r>
      <w:r w:rsidRPr="007312C9">
        <w:rPr>
          <w:color w:val="000000"/>
          <w:lang w:val="en-US"/>
        </w:rPr>
        <w:tab/>
        <w:t xml:space="preserve">the bandwidth of the CSI-RS resource, as given by the higher layer parameter </w:t>
      </w:r>
      <w:r w:rsidRPr="007312C9">
        <w:rPr>
          <w:i/>
          <w:color w:val="000000"/>
          <w:lang w:val="en-US"/>
        </w:rPr>
        <w:t>freqBand</w:t>
      </w:r>
      <w:r w:rsidRPr="004234C6">
        <w:rPr>
          <w:i/>
          <w:color w:val="000000"/>
          <w:lang w:val="en-GB"/>
        </w:rPr>
        <w:t xml:space="preserve"> </w:t>
      </w:r>
      <w:r w:rsidRPr="004234C6">
        <w:rPr>
          <w:color w:val="000000"/>
          <w:lang w:val="en-GB"/>
        </w:rPr>
        <w:t>configured by</w:t>
      </w:r>
      <w:r w:rsidRPr="004234C6">
        <w:rPr>
          <w:i/>
          <w:color w:val="000000"/>
          <w:lang w:val="en-GB"/>
        </w:rPr>
        <w:t xml:space="preserve"> </w:t>
      </w:r>
      <w:r w:rsidRPr="007312C9">
        <w:rPr>
          <w:i/>
          <w:lang w:val="en-US"/>
        </w:rPr>
        <w:t>CSI-RS-ResourceMapping</w:t>
      </w:r>
      <w:r w:rsidRPr="007312C9" w:rsidDel="004234C6">
        <w:rPr>
          <w:i/>
          <w:color w:val="000000"/>
          <w:lang w:val="en-US"/>
        </w:rPr>
        <w:t xml:space="preserve"> </w:t>
      </w:r>
      <w:r w:rsidRPr="007312C9">
        <w:rPr>
          <w:color w:val="000000"/>
          <w:lang w:val="en-US"/>
        </w:rPr>
        <w:t xml:space="preserve">, is the minimum of 52 and </w:t>
      </w:r>
      <w:r w:rsidRPr="0048482F">
        <w:rPr>
          <w:color w:val="000000"/>
          <w:position w:val="-10"/>
        </w:rPr>
        <w:object w:dxaOrig="639" w:dyaOrig="340" w14:anchorId="314E373C">
          <v:shape id="_x0000_i1036" type="#_x0000_t75" style="width:28.5pt;height:21.75pt" o:ole="">
            <v:imagedata r:id="rId31" o:title=""/>
          </v:shape>
          <o:OLEObject Type="Embed" ProgID="Equation.3" ShapeID="_x0000_i1036" DrawAspect="Content" ObjectID="_1587368468" r:id="rId32"/>
        </w:object>
      </w:r>
      <w:r w:rsidRPr="007312C9">
        <w:rPr>
          <w:color w:val="000000"/>
          <w:lang w:val="en-US"/>
        </w:rPr>
        <w:t xml:space="preserve"> resource blocks, or is equal to </w:t>
      </w:r>
      <w:r w:rsidRPr="0048482F">
        <w:rPr>
          <w:color w:val="000000"/>
          <w:position w:val="-10"/>
        </w:rPr>
        <w:object w:dxaOrig="639" w:dyaOrig="340" w14:anchorId="20A9D509">
          <v:shape id="_x0000_i1037" type="#_x0000_t75" style="width:28.5pt;height:21.75pt" o:ole="">
            <v:imagedata r:id="rId31" o:title=""/>
          </v:shape>
          <o:OLEObject Type="Embed" ProgID="Equation.3" ShapeID="_x0000_i1037" DrawAspect="Content" ObjectID="_1587368469" r:id="rId33"/>
        </w:object>
      </w:r>
      <w:r w:rsidRPr="007312C9">
        <w:rPr>
          <w:color w:val="000000"/>
          <w:lang w:val="en-US"/>
        </w:rPr>
        <w:t xml:space="preserve"> resource blocks</w:t>
      </w:r>
    </w:p>
    <w:p w14:paraId="671B6C0D" w14:textId="77777777" w:rsidR="00282249" w:rsidRPr="007312C9" w:rsidRDefault="00282249" w:rsidP="00282249">
      <w:pPr>
        <w:pStyle w:val="B1"/>
        <w:rPr>
          <w:color w:val="000000"/>
          <w:lang w:val="en-US"/>
        </w:rPr>
      </w:pPr>
      <w:r w:rsidRPr="007312C9">
        <w:rPr>
          <w:color w:val="000000"/>
          <w:lang w:val="en-US"/>
        </w:rPr>
        <w:t>-</w:t>
      </w:r>
      <w:r w:rsidRPr="007312C9">
        <w:rPr>
          <w:color w:val="000000"/>
          <w:lang w:val="en-US"/>
        </w:rPr>
        <w:tab/>
      </w:r>
      <w:r w:rsidRPr="007312C9">
        <w:rPr>
          <w:color w:val="FF0000"/>
          <w:u w:val="single"/>
          <w:lang w:val="en-US"/>
        </w:rPr>
        <w:t>for a periodic CSI-RS resource,</w:t>
      </w:r>
      <w:r w:rsidRPr="007312C9">
        <w:rPr>
          <w:color w:val="FF0000"/>
          <w:lang w:val="en-US"/>
        </w:rPr>
        <w:t xml:space="preserve"> </w:t>
      </w:r>
      <w:r w:rsidRPr="007312C9">
        <w:rPr>
          <w:color w:val="000000"/>
          <w:lang w:val="en-US"/>
        </w:rPr>
        <w:t xml:space="preserve">the UE is not expected to be configured with the periodicity of </w:t>
      </w:r>
      <w:r w:rsidRPr="006A505A">
        <w:rPr>
          <w:color w:val="000000"/>
          <w:position w:val="-6"/>
        </w:rPr>
        <w:object w:dxaOrig="660" w:dyaOrig="300" w14:anchorId="2E5E84C0">
          <v:shape id="_x0000_i1038" type="#_x0000_t75" style="width:36pt;height:14.25pt" o:ole="">
            <v:imagedata r:id="rId34" o:title=""/>
          </v:shape>
          <o:OLEObject Type="Embed" ProgID="Equation.3" ShapeID="_x0000_i1038" DrawAspect="Content" ObjectID="_1587368470" r:id="rId35"/>
        </w:object>
      </w:r>
      <w:r w:rsidRPr="007312C9">
        <w:rPr>
          <w:color w:val="000000"/>
          <w:lang w:val="en-US"/>
        </w:rPr>
        <w:t xml:space="preserve"> slots if the bandwidth of CSI-RS resource is larger than 52 resource blocks.</w:t>
      </w:r>
    </w:p>
    <w:p w14:paraId="220D0F62" w14:textId="77777777" w:rsidR="00282249" w:rsidRPr="007312C9" w:rsidRDefault="00282249" w:rsidP="00282249">
      <w:pPr>
        <w:pStyle w:val="B1"/>
        <w:rPr>
          <w:color w:val="000000"/>
          <w:lang w:val="en-US"/>
        </w:rPr>
      </w:pPr>
      <w:r w:rsidRPr="007312C9">
        <w:rPr>
          <w:color w:val="000000"/>
          <w:lang w:val="en-US"/>
        </w:rPr>
        <w:t>-</w:t>
      </w:r>
      <w:r w:rsidRPr="007312C9">
        <w:rPr>
          <w:color w:val="000000"/>
          <w:lang w:val="en-US"/>
        </w:rPr>
        <w:tab/>
      </w:r>
      <w:r w:rsidRPr="007312C9">
        <w:rPr>
          <w:color w:val="FF0000"/>
          <w:u w:val="single"/>
          <w:lang w:val="en-US"/>
        </w:rPr>
        <w:t>for a periodic CSI-RS resource,</w:t>
      </w:r>
      <w:r w:rsidRPr="007312C9">
        <w:rPr>
          <w:color w:val="FF0000"/>
          <w:lang w:val="en-US"/>
        </w:rPr>
        <w:t xml:space="preserve"> </w:t>
      </w:r>
      <w:r w:rsidRPr="007312C9">
        <w:rPr>
          <w:color w:val="000000"/>
          <w:lang w:val="en-US"/>
        </w:rPr>
        <w:t xml:space="preserve">the periodicity and slot offset, as given by the higher layer parameter </w:t>
      </w:r>
      <w:r w:rsidRPr="007312C9">
        <w:rPr>
          <w:i/>
          <w:color w:val="000000"/>
          <w:lang w:val="en-US"/>
        </w:rPr>
        <w:t>periodicityAndOffset</w:t>
      </w:r>
      <w:r w:rsidRPr="004234C6">
        <w:rPr>
          <w:i/>
          <w:color w:val="000000"/>
          <w:lang w:val="en-GB"/>
        </w:rPr>
        <w:t xml:space="preserve"> </w:t>
      </w:r>
      <w:r w:rsidRPr="004234C6">
        <w:rPr>
          <w:color w:val="000000"/>
          <w:lang w:val="en-GB"/>
        </w:rPr>
        <w:t>configured b</w:t>
      </w:r>
      <w:r w:rsidRPr="004234C6">
        <w:rPr>
          <w:i/>
          <w:color w:val="000000"/>
          <w:lang w:val="en-GB"/>
        </w:rPr>
        <w:t xml:space="preserve">y </w:t>
      </w:r>
      <w:r w:rsidRPr="007312C9">
        <w:rPr>
          <w:i/>
          <w:lang w:val="en-US"/>
        </w:rPr>
        <w:t>NZP-CSI-RS-Resource</w:t>
      </w:r>
      <w:r w:rsidRPr="007312C9" w:rsidDel="004234C6">
        <w:rPr>
          <w:i/>
          <w:color w:val="000000"/>
          <w:lang w:val="en-US"/>
        </w:rPr>
        <w:t xml:space="preserve"> </w:t>
      </w:r>
      <w:r w:rsidRPr="007312C9">
        <w:rPr>
          <w:color w:val="000000"/>
          <w:lang w:val="en-US"/>
        </w:rPr>
        <w:t xml:space="preserve">, is one of </w:t>
      </w:r>
      <w:r w:rsidRPr="005E3C19">
        <w:rPr>
          <w:color w:val="000000"/>
          <w:position w:val="-14"/>
        </w:rPr>
        <w:object w:dxaOrig="580" w:dyaOrig="380" w14:anchorId="7B17825A">
          <v:shape id="_x0000_i1039" type="#_x0000_t75" style="width:28.5pt;height:21.75pt" o:ole="">
            <v:imagedata r:id="rId36" o:title=""/>
          </v:shape>
          <o:OLEObject Type="Embed" ProgID="Equation.3" ShapeID="_x0000_i1039" DrawAspect="Content" ObjectID="_1587368471" r:id="rId37"/>
        </w:object>
      </w:r>
      <w:r w:rsidRPr="007312C9">
        <w:rPr>
          <w:color w:val="000000"/>
          <w:lang w:val="en-US"/>
        </w:rPr>
        <w:t xml:space="preserve">slots where </w:t>
      </w:r>
      <w:r w:rsidRPr="005E3C19">
        <w:rPr>
          <w:color w:val="000000"/>
          <w:position w:val="-14"/>
        </w:rPr>
        <w:object w:dxaOrig="520" w:dyaOrig="340" w14:anchorId="4FF0B746">
          <v:shape id="_x0000_i1040" type="#_x0000_t75" style="width:28.5pt;height:21.75pt" o:ole="">
            <v:imagedata r:id="rId38" o:title=""/>
          </v:shape>
          <o:OLEObject Type="Embed" ProgID="Equation.3" ShapeID="_x0000_i1040" DrawAspect="Content" ObjectID="_1587368472" r:id="rId39"/>
        </w:object>
      </w:r>
      <w:r w:rsidRPr="007312C9">
        <w:rPr>
          <w:color w:val="000000"/>
          <w:lang w:val="en-US"/>
        </w:rPr>
        <w:t>10, 20, 40, or 80 ms</w:t>
      </w:r>
      <w:r w:rsidRPr="007312C9">
        <w:rPr>
          <w:lang w:val="en-US"/>
        </w:rPr>
        <w:t xml:space="preserve"> </w:t>
      </w:r>
      <w:r w:rsidRPr="007312C9">
        <w:rPr>
          <w:color w:val="000000"/>
          <w:lang w:val="en-US"/>
        </w:rPr>
        <w:t xml:space="preserve">and where µ is defined in Subclause 4.3 of [4, TS 38.211]. </w:t>
      </w:r>
    </w:p>
    <w:p w14:paraId="6A13E237" w14:textId="77777777" w:rsidR="00282249" w:rsidRPr="007312C9" w:rsidRDefault="00282249" w:rsidP="00282249">
      <w:pPr>
        <w:pStyle w:val="B1"/>
        <w:rPr>
          <w:color w:val="000000"/>
          <w:lang w:val="en-US"/>
        </w:rPr>
      </w:pPr>
      <w:r w:rsidRPr="007312C9">
        <w:rPr>
          <w:color w:val="000000"/>
          <w:lang w:val="en-US"/>
        </w:rPr>
        <w:t>-</w:t>
      </w:r>
      <w:r w:rsidRPr="007312C9">
        <w:rPr>
          <w:color w:val="000000"/>
          <w:lang w:val="en-US"/>
        </w:rPr>
        <w:tab/>
        <w:t xml:space="preserve">same </w:t>
      </w:r>
      <w:r w:rsidRPr="007312C9">
        <w:rPr>
          <w:i/>
          <w:color w:val="000000"/>
          <w:lang w:val="en-US"/>
        </w:rPr>
        <w:t>powerControlOffset</w:t>
      </w:r>
      <w:r w:rsidRPr="007312C9">
        <w:rPr>
          <w:color w:val="000000"/>
          <w:lang w:val="en-US"/>
        </w:rPr>
        <w:t xml:space="preserve"> and </w:t>
      </w:r>
      <w:r w:rsidRPr="007312C9">
        <w:rPr>
          <w:i/>
          <w:color w:val="000000"/>
          <w:lang w:val="en-US"/>
        </w:rPr>
        <w:t>powerControlOffsetSS</w:t>
      </w:r>
      <w:r w:rsidRPr="007312C9" w:rsidDel="003D71D9">
        <w:rPr>
          <w:i/>
          <w:color w:val="000000"/>
          <w:lang w:val="en-US"/>
        </w:rPr>
        <w:t xml:space="preserve"> </w:t>
      </w:r>
      <w:r w:rsidRPr="003D71D9">
        <w:rPr>
          <w:color w:val="000000"/>
          <w:lang w:val="en-GB"/>
        </w:rPr>
        <w:t>given by</w:t>
      </w:r>
      <w:r w:rsidRPr="003D71D9">
        <w:rPr>
          <w:i/>
          <w:color w:val="000000"/>
          <w:lang w:val="en-GB"/>
        </w:rPr>
        <w:t xml:space="preserve"> </w:t>
      </w:r>
      <w:bookmarkStart w:id="11" w:name="_Hlk512448230"/>
      <w:r w:rsidRPr="007312C9">
        <w:rPr>
          <w:i/>
          <w:lang w:val="en-US"/>
        </w:rPr>
        <w:t>NZP-CSI-RS-Resource</w:t>
      </w:r>
      <w:bookmarkEnd w:id="11"/>
      <w:r w:rsidRPr="007312C9" w:rsidDel="003D71D9">
        <w:rPr>
          <w:i/>
          <w:color w:val="000000"/>
          <w:lang w:val="en-US"/>
        </w:rPr>
        <w:t xml:space="preserve"> </w:t>
      </w:r>
      <w:r w:rsidRPr="007312C9">
        <w:rPr>
          <w:color w:val="000000"/>
          <w:lang w:val="en-US"/>
        </w:rPr>
        <w:t>value across all resources.</w:t>
      </w:r>
    </w:p>
    <w:p w14:paraId="6D0B4CA1" w14:textId="22A4D795" w:rsidR="00922097" w:rsidRPr="001E0CA2" w:rsidRDefault="001E0CA2" w:rsidP="001E0CA2">
      <w:pPr>
        <w:pStyle w:val="BodyText"/>
      </w:pPr>
      <w:r w:rsidRPr="00244785">
        <w:rPr>
          <w:highlight w:val="yellow"/>
        </w:rPr>
        <w:t xml:space="preserve">&gt;&gt;&gt;&gt;&gt;&gt;&gt;&gt;&gt;&gt;&gt;&gt; </w:t>
      </w:r>
      <w:r>
        <w:rPr>
          <w:highlight w:val="yellow"/>
        </w:rPr>
        <w:t>End</w:t>
      </w:r>
      <w:r w:rsidRPr="00244785">
        <w:rPr>
          <w:highlight w:val="yellow"/>
        </w:rPr>
        <w:t xml:space="preserve"> text proposal &gt;&gt;&gt;&gt;&gt;&gt;&gt;&gt;&gt;&gt;&gt;&gt;</w:t>
      </w:r>
    </w:p>
    <w:bookmarkEnd w:id="1"/>
    <w:p w14:paraId="7A2BC8D6" w14:textId="5CE853B1" w:rsidR="000A5533" w:rsidRDefault="00FD784F" w:rsidP="000A5533">
      <w:pPr>
        <w:pStyle w:val="Heading1"/>
      </w:pPr>
      <w:r>
        <w:t>Conclusions</w:t>
      </w:r>
    </w:p>
    <w:p w14:paraId="3BFA65E6" w14:textId="7FA23EC5" w:rsidR="003F5AD4" w:rsidRPr="007312C9" w:rsidRDefault="003F5AD4" w:rsidP="003F5AD4">
      <w:pPr>
        <w:pStyle w:val="BodyText"/>
        <w:rPr>
          <w:lang w:val="en-US"/>
        </w:rPr>
      </w:pPr>
      <w:r w:rsidRPr="007312C9">
        <w:rPr>
          <w:lang w:val="en-US"/>
        </w:rPr>
        <w:t>In this contribution, we made the following observations:</w:t>
      </w:r>
    </w:p>
    <w:p w14:paraId="53E474C4" w14:textId="77777777" w:rsidR="00FD784F" w:rsidRDefault="00FD784F" w:rsidP="00AA54D1">
      <w:pPr>
        <w:pStyle w:val="Observation"/>
        <w:numPr>
          <w:ilvl w:val="0"/>
          <w:numId w:val="16"/>
        </w:numPr>
        <w:rPr>
          <w:lang w:eastAsia="zh-CN"/>
        </w:rPr>
      </w:pPr>
      <w:r w:rsidRPr="007312C9">
        <w:rPr>
          <w:lang w:val="en-US" w:eastAsia="zh-CN"/>
        </w:rPr>
        <w:t xml:space="preserve">Configuration of an aperiodic TRS allows for the configuration of a longer period for the periodic TRS without loss of performance and thus for reduced TRS overhead. </w:t>
      </w:r>
      <w:r>
        <w:rPr>
          <w:lang w:eastAsia="zh-CN"/>
        </w:rPr>
        <w:t>Still, the overhead of the periodic TRS is cumbersome.</w:t>
      </w:r>
    </w:p>
    <w:p w14:paraId="2B413FDC" w14:textId="77777777" w:rsidR="007B32CC" w:rsidRPr="007312C9" w:rsidRDefault="007B32CC" w:rsidP="00AA54D1">
      <w:pPr>
        <w:pStyle w:val="Observation"/>
        <w:numPr>
          <w:ilvl w:val="0"/>
          <w:numId w:val="16"/>
        </w:numPr>
        <w:rPr>
          <w:lang w:val="en-US" w:eastAsia="zh-CN"/>
        </w:rPr>
      </w:pPr>
      <w:r w:rsidRPr="007312C9">
        <w:rPr>
          <w:lang w:val="en-US" w:eastAsia="zh-CN"/>
        </w:rPr>
        <w:t>Configuration of a semi-persistent TRS instead of a periodic TRS allows for reduced overhead without loss of performance.</w:t>
      </w:r>
    </w:p>
    <w:p w14:paraId="148FF1E7" w14:textId="77777777" w:rsidR="006C6B4E" w:rsidRPr="007312C9" w:rsidRDefault="006C6B4E" w:rsidP="00AA54D1">
      <w:pPr>
        <w:pStyle w:val="Observation"/>
        <w:numPr>
          <w:ilvl w:val="0"/>
          <w:numId w:val="16"/>
        </w:numPr>
        <w:rPr>
          <w:lang w:val="en-US" w:eastAsia="zh-CN"/>
        </w:rPr>
      </w:pPr>
      <w:r w:rsidRPr="007312C9">
        <w:rPr>
          <w:lang w:val="en-US" w:eastAsia="zh-CN"/>
        </w:rPr>
        <w:t>For UE measurements based on the TRS it is bandwidth, the inter symbol spacing in time and the density in frequency that is essential.  The exact position of the TRS symbols in time and frequency have no impact on UE complexity or measurement accuracy.</w:t>
      </w:r>
    </w:p>
    <w:p w14:paraId="713FDD31" w14:textId="77777777" w:rsidR="006C6B4E" w:rsidRPr="007312C9" w:rsidRDefault="006C6B4E" w:rsidP="00AA54D1">
      <w:pPr>
        <w:pStyle w:val="Observation"/>
        <w:numPr>
          <w:ilvl w:val="0"/>
          <w:numId w:val="16"/>
        </w:numPr>
        <w:rPr>
          <w:lang w:val="en-US" w:eastAsia="zh-CN"/>
        </w:rPr>
      </w:pPr>
      <w:r w:rsidRPr="007312C9">
        <w:rPr>
          <w:lang w:val="en-US" w:eastAsia="zh-CN"/>
        </w:rPr>
        <w:t>The flexibility to choose TRS position in frequency and time can be used to avoid collisions with other reference signal and to fit the TRS with different TDD patterns.</w:t>
      </w:r>
    </w:p>
    <w:p w14:paraId="204F5B7B" w14:textId="77777777" w:rsidR="006C6B4E" w:rsidRPr="007312C9" w:rsidRDefault="006C6B4E" w:rsidP="00AA54D1">
      <w:pPr>
        <w:pStyle w:val="Observation"/>
        <w:numPr>
          <w:ilvl w:val="0"/>
          <w:numId w:val="16"/>
        </w:numPr>
        <w:rPr>
          <w:lang w:val="en-US" w:eastAsia="zh-CN"/>
        </w:rPr>
      </w:pPr>
      <w:r w:rsidRPr="007312C9">
        <w:rPr>
          <w:lang w:val="en-US" w:eastAsia="zh-CN"/>
        </w:rPr>
        <w:t>Mandating the aperiodic TRS to have the same symbol position and subcarrier location as the associated periodic TRS leads to unnecessary RRC reconfiguration.</w:t>
      </w:r>
    </w:p>
    <w:p w14:paraId="6C1C4658" w14:textId="77777777" w:rsidR="006C6B4E" w:rsidRPr="007312C9" w:rsidRDefault="006C6B4E" w:rsidP="00AA54D1">
      <w:pPr>
        <w:pStyle w:val="Observation"/>
        <w:numPr>
          <w:ilvl w:val="0"/>
          <w:numId w:val="16"/>
        </w:numPr>
        <w:rPr>
          <w:lang w:val="en-US" w:eastAsia="zh-CN"/>
        </w:rPr>
      </w:pPr>
      <w:r w:rsidRPr="007312C9">
        <w:rPr>
          <w:lang w:val="en-US" w:eastAsia="zh-CN"/>
        </w:rPr>
        <w:t>The aperiodic TRS is needed for SCell activation also below 6GHz.</w:t>
      </w:r>
    </w:p>
    <w:p w14:paraId="3F8066F4" w14:textId="77777777" w:rsidR="003F5AD4" w:rsidRPr="007312C9" w:rsidRDefault="003F5AD4" w:rsidP="003F5AD4">
      <w:pPr>
        <w:rPr>
          <w:lang w:val="en-US" w:eastAsia="zh-CN"/>
        </w:rPr>
      </w:pPr>
    </w:p>
    <w:p w14:paraId="7CC4BDB0" w14:textId="13031F61" w:rsidR="000A5533" w:rsidRPr="007312C9" w:rsidRDefault="000A5533" w:rsidP="000A5533">
      <w:pPr>
        <w:pStyle w:val="BodyText"/>
        <w:rPr>
          <w:lang w:val="en-US"/>
        </w:rPr>
      </w:pPr>
      <w:r w:rsidRPr="007312C9">
        <w:rPr>
          <w:lang w:val="en-US"/>
        </w:rPr>
        <w:t>In this contribution, we made the following proposals:</w:t>
      </w:r>
    </w:p>
    <w:p w14:paraId="6BB14832" w14:textId="77777777" w:rsidR="007B32CC" w:rsidRPr="007312C9" w:rsidRDefault="007B32CC" w:rsidP="00AA54D1">
      <w:pPr>
        <w:pStyle w:val="Proposal"/>
        <w:numPr>
          <w:ilvl w:val="0"/>
          <w:numId w:val="17"/>
        </w:numPr>
        <w:rPr>
          <w:lang w:val="en-US"/>
        </w:rPr>
      </w:pPr>
      <w:r w:rsidRPr="007312C9">
        <w:rPr>
          <w:lang w:val="en-US"/>
        </w:rPr>
        <w:lastRenderedPageBreak/>
        <w:t xml:space="preserve">For above 6GHz (FR2) it shall be possible to configure a UE with a semi-persistent TRS as an alternative to a periodic TRS. </w:t>
      </w:r>
    </w:p>
    <w:p w14:paraId="2AF0E8D1" w14:textId="77777777" w:rsidR="006C6B4E" w:rsidRPr="007312C9" w:rsidRDefault="006C6B4E" w:rsidP="00AA54D1">
      <w:pPr>
        <w:pStyle w:val="Proposal"/>
        <w:numPr>
          <w:ilvl w:val="0"/>
          <w:numId w:val="17"/>
        </w:numPr>
        <w:rPr>
          <w:lang w:val="en-US"/>
        </w:rPr>
      </w:pPr>
      <w:r w:rsidRPr="007312C9">
        <w:rPr>
          <w:lang w:val="en-US"/>
        </w:rPr>
        <w:t>For below 6GHz (FR1) it shall be possible to configure a UE with a semi-persistent TRS as an alternative to a periodic TRS.</w:t>
      </w:r>
    </w:p>
    <w:p w14:paraId="77C40938" w14:textId="77777777" w:rsidR="006C6B4E" w:rsidRPr="007312C9" w:rsidRDefault="006C6B4E" w:rsidP="00AA54D1">
      <w:pPr>
        <w:pStyle w:val="Proposal"/>
        <w:numPr>
          <w:ilvl w:val="0"/>
          <w:numId w:val="17"/>
        </w:numPr>
        <w:rPr>
          <w:lang w:val="en-US" w:eastAsia="zh-CN"/>
        </w:rPr>
      </w:pPr>
      <w:r w:rsidRPr="007312C9">
        <w:rPr>
          <w:lang w:val="en-US" w:eastAsia="zh-CN"/>
        </w:rPr>
        <w:t>The aperiodic TRS is not mandated to have the same symbol position and subcarrier location as the associated periodic TRS.</w:t>
      </w:r>
    </w:p>
    <w:p w14:paraId="5B347DE7" w14:textId="77777777" w:rsidR="006C6B4E" w:rsidRPr="007312C9" w:rsidRDefault="006C6B4E" w:rsidP="00AA54D1">
      <w:pPr>
        <w:pStyle w:val="Proposal"/>
        <w:numPr>
          <w:ilvl w:val="0"/>
          <w:numId w:val="17"/>
        </w:numPr>
        <w:rPr>
          <w:lang w:val="en-US" w:eastAsia="zh-CN"/>
        </w:rPr>
      </w:pPr>
      <w:r w:rsidRPr="007312C9">
        <w:rPr>
          <w:lang w:val="en-US" w:eastAsia="zh-CN"/>
        </w:rPr>
        <w:t>Allow configuration of aperiodic TRS also for FR1 (below 6GHz).</w:t>
      </w:r>
    </w:p>
    <w:p w14:paraId="79D79597" w14:textId="2E3E2B09" w:rsidR="00E405D3" w:rsidRPr="007312C9" w:rsidRDefault="00434643" w:rsidP="00AA54D1">
      <w:pPr>
        <w:pStyle w:val="Proposal"/>
        <w:numPr>
          <w:ilvl w:val="0"/>
          <w:numId w:val="17"/>
        </w:numPr>
        <w:rPr>
          <w:lang w:val="en-US"/>
        </w:rPr>
      </w:pPr>
      <w:r w:rsidRPr="007312C9">
        <w:rPr>
          <w:lang w:val="en-US"/>
        </w:rPr>
        <w:t>The one-slot TRS burst format, as agreed for above 6GHz (FR2) bands, is allowed in sub-6GHz (FR1) frequency bands.</w:t>
      </w:r>
    </w:p>
    <w:p w14:paraId="7DEC72E0" w14:textId="38737973" w:rsidR="000A5533" w:rsidRPr="007312C9" w:rsidRDefault="0086389C" w:rsidP="00F514D3">
      <w:pPr>
        <w:pStyle w:val="Proposal"/>
        <w:numPr>
          <w:ilvl w:val="0"/>
          <w:numId w:val="0"/>
        </w:numPr>
        <w:tabs>
          <w:tab w:val="clear" w:pos="1701"/>
        </w:tabs>
        <w:rPr>
          <w:b w:val="0"/>
          <w:bCs w:val="0"/>
          <w:lang w:val="en-US"/>
        </w:rPr>
      </w:pPr>
      <w:r w:rsidRPr="007312C9">
        <w:rPr>
          <w:b w:val="0"/>
          <w:bCs w:val="0"/>
          <w:lang w:val="en-US"/>
        </w:rPr>
        <w:t>We also propose a number of corrections to the current text in section 5.1.6.1.1 in 38.214 as given in section 2.4.</w:t>
      </w:r>
    </w:p>
    <w:p w14:paraId="73DD0EEE" w14:textId="77777777" w:rsidR="000A5533" w:rsidRPr="00CE0424" w:rsidRDefault="000A5533" w:rsidP="000A5533">
      <w:pPr>
        <w:pStyle w:val="Heading1"/>
      </w:pPr>
      <w:bookmarkStart w:id="12" w:name="_In-sequence_SDU_delivery"/>
      <w:bookmarkEnd w:id="12"/>
      <w:r w:rsidRPr="00CE0424">
        <w:t>References</w:t>
      </w:r>
    </w:p>
    <w:p w14:paraId="1C80A4E3" w14:textId="7E15BAE2" w:rsidR="00347233" w:rsidRPr="007312C9" w:rsidRDefault="004762FC" w:rsidP="00251916">
      <w:pPr>
        <w:pStyle w:val="Reference"/>
        <w:numPr>
          <w:ilvl w:val="0"/>
          <w:numId w:val="14"/>
        </w:numPr>
        <w:rPr>
          <w:lang w:val="en-US"/>
        </w:rPr>
      </w:pPr>
      <w:bookmarkStart w:id="13" w:name="_Ref174151459"/>
      <w:bookmarkStart w:id="14" w:name="_Ref189809556"/>
      <w:r w:rsidRPr="007312C9">
        <w:rPr>
          <w:lang w:val="en-US"/>
        </w:rPr>
        <w:t>R1-1806235</w:t>
      </w:r>
      <w:r w:rsidR="00C704C6" w:rsidRPr="007312C9">
        <w:rPr>
          <w:lang w:val="en-US"/>
        </w:rPr>
        <w:t xml:space="preserve">, Analysis of periodic vs aperiodic TRS, </w:t>
      </w:r>
      <w:r w:rsidR="0020363E" w:rsidRPr="007312C9">
        <w:rPr>
          <w:lang w:val="en-US"/>
        </w:rPr>
        <w:t>Ericsson, RAN1#9</w:t>
      </w:r>
      <w:r w:rsidR="00B82868" w:rsidRPr="007312C9">
        <w:rPr>
          <w:lang w:val="en-US"/>
        </w:rPr>
        <w:t>3</w:t>
      </w:r>
      <w:r w:rsidR="0020363E" w:rsidRPr="007312C9">
        <w:rPr>
          <w:lang w:val="en-US"/>
        </w:rPr>
        <w:t xml:space="preserve">, </w:t>
      </w:r>
      <w:r w:rsidR="00B82868" w:rsidRPr="007312C9">
        <w:rPr>
          <w:lang w:val="en-US"/>
        </w:rPr>
        <w:t>May</w:t>
      </w:r>
      <w:r w:rsidR="0020363E" w:rsidRPr="007312C9">
        <w:rPr>
          <w:lang w:val="en-US"/>
        </w:rPr>
        <w:t xml:space="preserve"> 2018</w:t>
      </w:r>
      <w:bookmarkEnd w:id="13"/>
      <w:bookmarkEnd w:id="14"/>
    </w:p>
    <w:sectPr w:rsidR="00347233" w:rsidRPr="007312C9"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C6AFF" w14:textId="77777777" w:rsidR="008970E6" w:rsidRDefault="008970E6">
      <w:r>
        <w:separator/>
      </w:r>
    </w:p>
  </w:endnote>
  <w:endnote w:type="continuationSeparator" w:id="0">
    <w:p w14:paraId="6E40B1E6" w14:textId="77777777" w:rsidR="008970E6" w:rsidRDefault="00897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56BA7" w14:textId="77777777" w:rsidR="008970E6" w:rsidRDefault="008970E6">
      <w:r>
        <w:separator/>
      </w:r>
    </w:p>
  </w:footnote>
  <w:footnote w:type="continuationSeparator" w:id="0">
    <w:p w14:paraId="2FBC0C48" w14:textId="77777777" w:rsidR="008970E6" w:rsidRDefault="00897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89A7F4E"/>
    <w:multiLevelType w:val="hybridMultilevel"/>
    <w:tmpl w:val="32D8DD9E"/>
    <w:lvl w:ilvl="0" w:tplc="EE28281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32A8BF28"/>
    <w:lvl w:ilvl="0" w:tplc="D7820FAE">
      <w:start w:val="1"/>
      <w:numFmt w:val="decimal"/>
      <w:pStyle w:val="Proposal"/>
      <w:lvlText w:val="Proposal %1"/>
      <w:lvlJc w:val="left"/>
      <w:pPr>
        <w:tabs>
          <w:tab w:val="num" w:pos="1304"/>
        </w:tabs>
        <w:ind w:left="1304" w:hanging="1304"/>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6"/>
  </w:num>
  <w:num w:numId="4">
    <w:abstractNumId w:val="7"/>
  </w:num>
  <w:num w:numId="5">
    <w:abstractNumId w:val="3"/>
  </w:num>
  <w:num w:numId="6">
    <w:abstractNumId w:val="8"/>
  </w:num>
  <w:num w:numId="7">
    <w:abstractNumId w:val="12"/>
  </w:num>
  <w:num w:numId="8">
    <w:abstractNumId w:val="4"/>
  </w:num>
  <w:num w:numId="9">
    <w:abstractNumId w:val="11"/>
  </w:num>
  <w:num w:numId="10">
    <w:abstractNumId w:val="5"/>
  </w:num>
  <w:num w:numId="11">
    <w:abstractNumId w:val="13"/>
  </w:num>
  <w:num w:numId="12">
    <w:abstractNumId w:val="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1"/>
    <w:lvlOverride w:ilvl="0">
      <w:startOverride w:val="1"/>
    </w:lvlOverride>
  </w:num>
  <w:num w:numId="17">
    <w:abstractNumId w:val="6"/>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A37"/>
    <w:rsid w:val="00003F5E"/>
    <w:rsid w:val="00006446"/>
    <w:rsid w:val="00006512"/>
    <w:rsid w:val="00006896"/>
    <w:rsid w:val="00007CDC"/>
    <w:rsid w:val="00011B28"/>
    <w:rsid w:val="000124DF"/>
    <w:rsid w:val="00012B1E"/>
    <w:rsid w:val="00015D15"/>
    <w:rsid w:val="00016613"/>
    <w:rsid w:val="00016F17"/>
    <w:rsid w:val="00017ECF"/>
    <w:rsid w:val="00021F7C"/>
    <w:rsid w:val="00022AD0"/>
    <w:rsid w:val="0002556D"/>
    <w:rsid w:val="0002564D"/>
    <w:rsid w:val="00025ECA"/>
    <w:rsid w:val="00030B30"/>
    <w:rsid w:val="000325B8"/>
    <w:rsid w:val="00034C15"/>
    <w:rsid w:val="00035802"/>
    <w:rsid w:val="00035E73"/>
    <w:rsid w:val="00036BA1"/>
    <w:rsid w:val="00040596"/>
    <w:rsid w:val="00042009"/>
    <w:rsid w:val="000422E2"/>
    <w:rsid w:val="00042754"/>
    <w:rsid w:val="00042F22"/>
    <w:rsid w:val="000444EF"/>
    <w:rsid w:val="00045AA3"/>
    <w:rsid w:val="00052A07"/>
    <w:rsid w:val="000534E3"/>
    <w:rsid w:val="00054A0B"/>
    <w:rsid w:val="0005606A"/>
    <w:rsid w:val="0005607A"/>
    <w:rsid w:val="0005682F"/>
    <w:rsid w:val="00057117"/>
    <w:rsid w:val="00060465"/>
    <w:rsid w:val="00060DB1"/>
    <w:rsid w:val="0006128C"/>
    <w:rsid w:val="000616E7"/>
    <w:rsid w:val="0006487E"/>
    <w:rsid w:val="000658AB"/>
    <w:rsid w:val="00065C9F"/>
    <w:rsid w:val="00065E1A"/>
    <w:rsid w:val="00065F67"/>
    <w:rsid w:val="00066F7E"/>
    <w:rsid w:val="00067139"/>
    <w:rsid w:val="0007089E"/>
    <w:rsid w:val="000717BC"/>
    <w:rsid w:val="00071EA6"/>
    <w:rsid w:val="00072530"/>
    <w:rsid w:val="000741A9"/>
    <w:rsid w:val="00077E5F"/>
    <w:rsid w:val="0008036A"/>
    <w:rsid w:val="00081AE6"/>
    <w:rsid w:val="000855EB"/>
    <w:rsid w:val="00085B52"/>
    <w:rsid w:val="000860BE"/>
    <w:rsid w:val="000866F2"/>
    <w:rsid w:val="00086DDC"/>
    <w:rsid w:val="0009009F"/>
    <w:rsid w:val="00091557"/>
    <w:rsid w:val="000924C1"/>
    <w:rsid w:val="000924F0"/>
    <w:rsid w:val="00093316"/>
    <w:rsid w:val="00093474"/>
    <w:rsid w:val="0009510F"/>
    <w:rsid w:val="00095905"/>
    <w:rsid w:val="000A1B7B"/>
    <w:rsid w:val="000A2B85"/>
    <w:rsid w:val="000A5533"/>
    <w:rsid w:val="000A56F2"/>
    <w:rsid w:val="000B2139"/>
    <w:rsid w:val="000B2719"/>
    <w:rsid w:val="000B3A8F"/>
    <w:rsid w:val="000B4AB9"/>
    <w:rsid w:val="000B58C3"/>
    <w:rsid w:val="000B59B8"/>
    <w:rsid w:val="000B61E9"/>
    <w:rsid w:val="000B6D5F"/>
    <w:rsid w:val="000B78CE"/>
    <w:rsid w:val="000C165A"/>
    <w:rsid w:val="000C1AEB"/>
    <w:rsid w:val="000C25AD"/>
    <w:rsid w:val="000C2E19"/>
    <w:rsid w:val="000C4C24"/>
    <w:rsid w:val="000D0D07"/>
    <w:rsid w:val="000D1880"/>
    <w:rsid w:val="000D4797"/>
    <w:rsid w:val="000E0527"/>
    <w:rsid w:val="000E1E92"/>
    <w:rsid w:val="000E266C"/>
    <w:rsid w:val="000E77B8"/>
    <w:rsid w:val="000F06D6"/>
    <w:rsid w:val="000F0EB1"/>
    <w:rsid w:val="000F1106"/>
    <w:rsid w:val="000F3BE9"/>
    <w:rsid w:val="000F3F6C"/>
    <w:rsid w:val="000F47C6"/>
    <w:rsid w:val="000F600C"/>
    <w:rsid w:val="000F6D00"/>
    <w:rsid w:val="000F6DF3"/>
    <w:rsid w:val="001005FF"/>
    <w:rsid w:val="00104304"/>
    <w:rsid w:val="0010488A"/>
    <w:rsid w:val="001062FB"/>
    <w:rsid w:val="001063E6"/>
    <w:rsid w:val="00107366"/>
    <w:rsid w:val="001118A8"/>
    <w:rsid w:val="00113CF4"/>
    <w:rsid w:val="001153EA"/>
    <w:rsid w:val="00115643"/>
    <w:rsid w:val="00116765"/>
    <w:rsid w:val="001170AB"/>
    <w:rsid w:val="001219F5"/>
    <w:rsid w:val="00121A20"/>
    <w:rsid w:val="0012377F"/>
    <w:rsid w:val="00124314"/>
    <w:rsid w:val="00126B27"/>
    <w:rsid w:val="00126B4A"/>
    <w:rsid w:val="00127A16"/>
    <w:rsid w:val="00130E9B"/>
    <w:rsid w:val="00130FE5"/>
    <w:rsid w:val="001328A4"/>
    <w:rsid w:val="00132FD0"/>
    <w:rsid w:val="001343DB"/>
    <w:rsid w:val="001344C0"/>
    <w:rsid w:val="001346FA"/>
    <w:rsid w:val="00135252"/>
    <w:rsid w:val="00137AB5"/>
    <w:rsid w:val="00137F0B"/>
    <w:rsid w:val="00140153"/>
    <w:rsid w:val="001425D4"/>
    <w:rsid w:val="00142E84"/>
    <w:rsid w:val="00145654"/>
    <w:rsid w:val="00151E23"/>
    <w:rsid w:val="001526E0"/>
    <w:rsid w:val="0015373E"/>
    <w:rsid w:val="001540A8"/>
    <w:rsid w:val="00154707"/>
    <w:rsid w:val="001551B5"/>
    <w:rsid w:val="00162F87"/>
    <w:rsid w:val="001659C1"/>
    <w:rsid w:val="0017041B"/>
    <w:rsid w:val="00173A8E"/>
    <w:rsid w:val="001742B8"/>
    <w:rsid w:val="00175F81"/>
    <w:rsid w:val="00177B76"/>
    <w:rsid w:val="0018143F"/>
    <w:rsid w:val="00184B0A"/>
    <w:rsid w:val="00185587"/>
    <w:rsid w:val="00190AC1"/>
    <w:rsid w:val="0019341A"/>
    <w:rsid w:val="00197DF9"/>
    <w:rsid w:val="001A1987"/>
    <w:rsid w:val="001A2564"/>
    <w:rsid w:val="001A43E7"/>
    <w:rsid w:val="001A4F2C"/>
    <w:rsid w:val="001A5E55"/>
    <w:rsid w:val="001A6173"/>
    <w:rsid w:val="001A6CBA"/>
    <w:rsid w:val="001A75E9"/>
    <w:rsid w:val="001B03F3"/>
    <w:rsid w:val="001B0D97"/>
    <w:rsid w:val="001B5A5D"/>
    <w:rsid w:val="001C1CE5"/>
    <w:rsid w:val="001C3D2A"/>
    <w:rsid w:val="001C3FC0"/>
    <w:rsid w:val="001C6D57"/>
    <w:rsid w:val="001D0C26"/>
    <w:rsid w:val="001D33C0"/>
    <w:rsid w:val="001D444B"/>
    <w:rsid w:val="001D4B47"/>
    <w:rsid w:val="001D51BA"/>
    <w:rsid w:val="001D56AE"/>
    <w:rsid w:val="001D6342"/>
    <w:rsid w:val="001D6A29"/>
    <w:rsid w:val="001D6D53"/>
    <w:rsid w:val="001E0CA2"/>
    <w:rsid w:val="001E0DEF"/>
    <w:rsid w:val="001E2560"/>
    <w:rsid w:val="001E4A61"/>
    <w:rsid w:val="001E5176"/>
    <w:rsid w:val="001E58E2"/>
    <w:rsid w:val="001E7AED"/>
    <w:rsid w:val="001F2DB2"/>
    <w:rsid w:val="001F36BE"/>
    <w:rsid w:val="001F3916"/>
    <w:rsid w:val="001F54C5"/>
    <w:rsid w:val="001F5D72"/>
    <w:rsid w:val="001F662C"/>
    <w:rsid w:val="001F7074"/>
    <w:rsid w:val="00200490"/>
    <w:rsid w:val="00201F3A"/>
    <w:rsid w:val="0020363E"/>
    <w:rsid w:val="00203F96"/>
    <w:rsid w:val="002069B2"/>
    <w:rsid w:val="0020797E"/>
    <w:rsid w:val="00207FA3"/>
    <w:rsid w:val="00210B90"/>
    <w:rsid w:val="002116C8"/>
    <w:rsid w:val="00214DA8"/>
    <w:rsid w:val="00215423"/>
    <w:rsid w:val="002158FA"/>
    <w:rsid w:val="0021627C"/>
    <w:rsid w:val="00216FE0"/>
    <w:rsid w:val="002179E1"/>
    <w:rsid w:val="00220600"/>
    <w:rsid w:val="00220DD8"/>
    <w:rsid w:val="002224DB"/>
    <w:rsid w:val="00223FCB"/>
    <w:rsid w:val="002252C3"/>
    <w:rsid w:val="00225C54"/>
    <w:rsid w:val="00230765"/>
    <w:rsid w:val="002319E4"/>
    <w:rsid w:val="0023291D"/>
    <w:rsid w:val="00233A9F"/>
    <w:rsid w:val="00234CA0"/>
    <w:rsid w:val="00235632"/>
    <w:rsid w:val="00235872"/>
    <w:rsid w:val="00240462"/>
    <w:rsid w:val="00241559"/>
    <w:rsid w:val="002435B3"/>
    <w:rsid w:val="002451ED"/>
    <w:rsid w:val="002458EB"/>
    <w:rsid w:val="002465C9"/>
    <w:rsid w:val="00247E38"/>
    <w:rsid w:val="002500C8"/>
    <w:rsid w:val="00251916"/>
    <w:rsid w:val="00251A69"/>
    <w:rsid w:val="00257543"/>
    <w:rsid w:val="002611E7"/>
    <w:rsid w:val="002617E7"/>
    <w:rsid w:val="00264228"/>
    <w:rsid w:val="00264334"/>
    <w:rsid w:val="0026473E"/>
    <w:rsid w:val="002650C6"/>
    <w:rsid w:val="00265BA8"/>
    <w:rsid w:val="00266214"/>
    <w:rsid w:val="00266829"/>
    <w:rsid w:val="00267C83"/>
    <w:rsid w:val="0027144F"/>
    <w:rsid w:val="00271813"/>
    <w:rsid w:val="00271F3A"/>
    <w:rsid w:val="00273278"/>
    <w:rsid w:val="002737F4"/>
    <w:rsid w:val="00274AFC"/>
    <w:rsid w:val="00274BA8"/>
    <w:rsid w:val="00277CB7"/>
    <w:rsid w:val="002805F5"/>
    <w:rsid w:val="00280751"/>
    <w:rsid w:val="00282249"/>
    <w:rsid w:val="0028280A"/>
    <w:rsid w:val="00286ACD"/>
    <w:rsid w:val="00287838"/>
    <w:rsid w:val="00290686"/>
    <w:rsid w:val="002907B5"/>
    <w:rsid w:val="0029224C"/>
    <w:rsid w:val="00292EB7"/>
    <w:rsid w:val="00296227"/>
    <w:rsid w:val="00296F44"/>
    <w:rsid w:val="0029777D"/>
    <w:rsid w:val="002A055E"/>
    <w:rsid w:val="002A1D4E"/>
    <w:rsid w:val="002A2869"/>
    <w:rsid w:val="002A4F9F"/>
    <w:rsid w:val="002B1994"/>
    <w:rsid w:val="002B1A1F"/>
    <w:rsid w:val="002B1EFF"/>
    <w:rsid w:val="002B24D6"/>
    <w:rsid w:val="002B6176"/>
    <w:rsid w:val="002C0280"/>
    <w:rsid w:val="002C0409"/>
    <w:rsid w:val="002C0B86"/>
    <w:rsid w:val="002C1610"/>
    <w:rsid w:val="002C303B"/>
    <w:rsid w:val="002C41E6"/>
    <w:rsid w:val="002C4CEA"/>
    <w:rsid w:val="002D071A"/>
    <w:rsid w:val="002D34B2"/>
    <w:rsid w:val="002D377E"/>
    <w:rsid w:val="002D43C7"/>
    <w:rsid w:val="002D5A9A"/>
    <w:rsid w:val="002D7637"/>
    <w:rsid w:val="002E093B"/>
    <w:rsid w:val="002E17F2"/>
    <w:rsid w:val="002E5B7A"/>
    <w:rsid w:val="002E6401"/>
    <w:rsid w:val="002E72A7"/>
    <w:rsid w:val="002E7CAE"/>
    <w:rsid w:val="002F0C55"/>
    <w:rsid w:val="002F1784"/>
    <w:rsid w:val="002F2771"/>
    <w:rsid w:val="002F2FE8"/>
    <w:rsid w:val="002F37A9"/>
    <w:rsid w:val="002F6288"/>
    <w:rsid w:val="00301CE6"/>
    <w:rsid w:val="0030256B"/>
    <w:rsid w:val="0030501F"/>
    <w:rsid w:val="00307BA1"/>
    <w:rsid w:val="003108CC"/>
    <w:rsid w:val="00310DE0"/>
    <w:rsid w:val="00311702"/>
    <w:rsid w:val="00311E82"/>
    <w:rsid w:val="00312E33"/>
    <w:rsid w:val="00313FD6"/>
    <w:rsid w:val="003143BD"/>
    <w:rsid w:val="003144ED"/>
    <w:rsid w:val="00315B12"/>
    <w:rsid w:val="003203ED"/>
    <w:rsid w:val="003212B8"/>
    <w:rsid w:val="00321A94"/>
    <w:rsid w:val="00322C9F"/>
    <w:rsid w:val="00322F83"/>
    <w:rsid w:val="00324D23"/>
    <w:rsid w:val="0032713F"/>
    <w:rsid w:val="00327997"/>
    <w:rsid w:val="00330603"/>
    <w:rsid w:val="00331751"/>
    <w:rsid w:val="00331846"/>
    <w:rsid w:val="00331B7B"/>
    <w:rsid w:val="00334579"/>
    <w:rsid w:val="00335858"/>
    <w:rsid w:val="00336014"/>
    <w:rsid w:val="00336BDA"/>
    <w:rsid w:val="00341900"/>
    <w:rsid w:val="00341FEB"/>
    <w:rsid w:val="00342BD7"/>
    <w:rsid w:val="00346DB5"/>
    <w:rsid w:val="00346E10"/>
    <w:rsid w:val="00347233"/>
    <w:rsid w:val="003474E4"/>
    <w:rsid w:val="003477B1"/>
    <w:rsid w:val="00356A14"/>
    <w:rsid w:val="00357380"/>
    <w:rsid w:val="003602D9"/>
    <w:rsid w:val="003604CE"/>
    <w:rsid w:val="0036056F"/>
    <w:rsid w:val="00362946"/>
    <w:rsid w:val="00364E64"/>
    <w:rsid w:val="00370E47"/>
    <w:rsid w:val="003713A5"/>
    <w:rsid w:val="003742AC"/>
    <w:rsid w:val="00374ADB"/>
    <w:rsid w:val="003773A8"/>
    <w:rsid w:val="003773D1"/>
    <w:rsid w:val="00377CE1"/>
    <w:rsid w:val="003802D7"/>
    <w:rsid w:val="00380BA4"/>
    <w:rsid w:val="00381A32"/>
    <w:rsid w:val="00385BF0"/>
    <w:rsid w:val="00386FE5"/>
    <w:rsid w:val="00387909"/>
    <w:rsid w:val="003904DB"/>
    <w:rsid w:val="003939FF"/>
    <w:rsid w:val="003941EA"/>
    <w:rsid w:val="003947C2"/>
    <w:rsid w:val="00397BE7"/>
    <w:rsid w:val="00397E79"/>
    <w:rsid w:val="003A0622"/>
    <w:rsid w:val="003A0E41"/>
    <w:rsid w:val="003A1D63"/>
    <w:rsid w:val="003A2223"/>
    <w:rsid w:val="003A246A"/>
    <w:rsid w:val="003A26C7"/>
    <w:rsid w:val="003A2A0F"/>
    <w:rsid w:val="003A2C6A"/>
    <w:rsid w:val="003A45A1"/>
    <w:rsid w:val="003A4A33"/>
    <w:rsid w:val="003A5B0A"/>
    <w:rsid w:val="003A6BAC"/>
    <w:rsid w:val="003A7EF3"/>
    <w:rsid w:val="003B003D"/>
    <w:rsid w:val="003B159C"/>
    <w:rsid w:val="003B2549"/>
    <w:rsid w:val="003B369F"/>
    <w:rsid w:val="003B36A3"/>
    <w:rsid w:val="003B3B1E"/>
    <w:rsid w:val="003B4B78"/>
    <w:rsid w:val="003B7FE5"/>
    <w:rsid w:val="003C11C8"/>
    <w:rsid w:val="003C2702"/>
    <w:rsid w:val="003C2945"/>
    <w:rsid w:val="003C3069"/>
    <w:rsid w:val="003C4F2A"/>
    <w:rsid w:val="003C75F9"/>
    <w:rsid w:val="003C7806"/>
    <w:rsid w:val="003D064E"/>
    <w:rsid w:val="003D0992"/>
    <w:rsid w:val="003D109F"/>
    <w:rsid w:val="003D2275"/>
    <w:rsid w:val="003D2478"/>
    <w:rsid w:val="003D3C45"/>
    <w:rsid w:val="003D3E76"/>
    <w:rsid w:val="003D4098"/>
    <w:rsid w:val="003D5B1F"/>
    <w:rsid w:val="003E15FA"/>
    <w:rsid w:val="003E55E4"/>
    <w:rsid w:val="003E74E3"/>
    <w:rsid w:val="003E7670"/>
    <w:rsid w:val="003F05C7"/>
    <w:rsid w:val="003F19C1"/>
    <w:rsid w:val="003F1C23"/>
    <w:rsid w:val="003F2CD4"/>
    <w:rsid w:val="003F304B"/>
    <w:rsid w:val="003F362C"/>
    <w:rsid w:val="003F5AD4"/>
    <w:rsid w:val="003F6BBE"/>
    <w:rsid w:val="003F738A"/>
    <w:rsid w:val="004000E8"/>
    <w:rsid w:val="004014F6"/>
    <w:rsid w:val="00402348"/>
    <w:rsid w:val="00402E2B"/>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37F6"/>
    <w:rsid w:val="004242F4"/>
    <w:rsid w:val="00427248"/>
    <w:rsid w:val="00432153"/>
    <w:rsid w:val="004329F3"/>
    <w:rsid w:val="00434643"/>
    <w:rsid w:val="0043620E"/>
    <w:rsid w:val="00437447"/>
    <w:rsid w:val="00441782"/>
    <w:rsid w:val="00441A92"/>
    <w:rsid w:val="00444F56"/>
    <w:rsid w:val="00446488"/>
    <w:rsid w:val="00446AED"/>
    <w:rsid w:val="00447DE1"/>
    <w:rsid w:val="00450B45"/>
    <w:rsid w:val="004517AA"/>
    <w:rsid w:val="00452CAC"/>
    <w:rsid w:val="00453967"/>
    <w:rsid w:val="0045460E"/>
    <w:rsid w:val="004559F0"/>
    <w:rsid w:val="00457565"/>
    <w:rsid w:val="00457B71"/>
    <w:rsid w:val="00465ABC"/>
    <w:rsid w:val="004663A6"/>
    <w:rsid w:val="004669E2"/>
    <w:rsid w:val="00470C31"/>
    <w:rsid w:val="0047299D"/>
    <w:rsid w:val="004734D0"/>
    <w:rsid w:val="0047556B"/>
    <w:rsid w:val="00475DD4"/>
    <w:rsid w:val="004762FC"/>
    <w:rsid w:val="00476C25"/>
    <w:rsid w:val="00477768"/>
    <w:rsid w:val="00477AF2"/>
    <w:rsid w:val="00477B73"/>
    <w:rsid w:val="00485FFC"/>
    <w:rsid w:val="00490A9C"/>
    <w:rsid w:val="00491511"/>
    <w:rsid w:val="00492BC5"/>
    <w:rsid w:val="00493116"/>
    <w:rsid w:val="00494846"/>
    <w:rsid w:val="004960A3"/>
    <w:rsid w:val="004964F1"/>
    <w:rsid w:val="00496F74"/>
    <w:rsid w:val="004A16BC"/>
    <w:rsid w:val="004A1DE4"/>
    <w:rsid w:val="004A2B94"/>
    <w:rsid w:val="004A347A"/>
    <w:rsid w:val="004A5B39"/>
    <w:rsid w:val="004A7D84"/>
    <w:rsid w:val="004B306B"/>
    <w:rsid w:val="004B7C0C"/>
    <w:rsid w:val="004C36AD"/>
    <w:rsid w:val="004C3898"/>
    <w:rsid w:val="004D022B"/>
    <w:rsid w:val="004D36B1"/>
    <w:rsid w:val="004D5974"/>
    <w:rsid w:val="004D59EF"/>
    <w:rsid w:val="004D60BD"/>
    <w:rsid w:val="004D7EBD"/>
    <w:rsid w:val="004E0476"/>
    <w:rsid w:val="004E246C"/>
    <w:rsid w:val="004E2680"/>
    <w:rsid w:val="004E28F9"/>
    <w:rsid w:val="004E462E"/>
    <w:rsid w:val="004E56DC"/>
    <w:rsid w:val="004E6A85"/>
    <w:rsid w:val="004E76F4"/>
    <w:rsid w:val="004F032D"/>
    <w:rsid w:val="004F0B4E"/>
    <w:rsid w:val="004F0B6C"/>
    <w:rsid w:val="004F2078"/>
    <w:rsid w:val="004F368A"/>
    <w:rsid w:val="004F4DA3"/>
    <w:rsid w:val="004F53FD"/>
    <w:rsid w:val="004F6CB9"/>
    <w:rsid w:val="00501C33"/>
    <w:rsid w:val="0050591F"/>
    <w:rsid w:val="00506557"/>
    <w:rsid w:val="0050677A"/>
    <w:rsid w:val="00506B06"/>
    <w:rsid w:val="005108D8"/>
    <w:rsid w:val="00511236"/>
    <w:rsid w:val="005116F9"/>
    <w:rsid w:val="00512CE2"/>
    <w:rsid w:val="00513646"/>
    <w:rsid w:val="005153A7"/>
    <w:rsid w:val="00517FA4"/>
    <w:rsid w:val="005219CF"/>
    <w:rsid w:val="00522D6A"/>
    <w:rsid w:val="005240F9"/>
    <w:rsid w:val="0052472F"/>
    <w:rsid w:val="00534755"/>
    <w:rsid w:val="00534B59"/>
    <w:rsid w:val="00534E6D"/>
    <w:rsid w:val="00536759"/>
    <w:rsid w:val="00537C62"/>
    <w:rsid w:val="0054282F"/>
    <w:rsid w:val="00543373"/>
    <w:rsid w:val="00546774"/>
    <w:rsid w:val="00546970"/>
    <w:rsid w:val="00550442"/>
    <w:rsid w:val="00551CAB"/>
    <w:rsid w:val="00554192"/>
    <w:rsid w:val="00554D21"/>
    <w:rsid w:val="00554E19"/>
    <w:rsid w:val="00555386"/>
    <w:rsid w:val="0056121F"/>
    <w:rsid w:val="005627B2"/>
    <w:rsid w:val="00565404"/>
    <w:rsid w:val="00572505"/>
    <w:rsid w:val="005738E8"/>
    <w:rsid w:val="00573920"/>
    <w:rsid w:val="00573C3B"/>
    <w:rsid w:val="00573CFD"/>
    <w:rsid w:val="00573D3D"/>
    <w:rsid w:val="0057595D"/>
    <w:rsid w:val="00575DA6"/>
    <w:rsid w:val="005814C6"/>
    <w:rsid w:val="00582446"/>
    <w:rsid w:val="005825E5"/>
    <w:rsid w:val="00582809"/>
    <w:rsid w:val="00583B33"/>
    <w:rsid w:val="00583C4F"/>
    <w:rsid w:val="00583D71"/>
    <w:rsid w:val="0058798C"/>
    <w:rsid w:val="005900FA"/>
    <w:rsid w:val="00592A06"/>
    <w:rsid w:val="00592B54"/>
    <w:rsid w:val="005935A4"/>
    <w:rsid w:val="005948C2"/>
    <w:rsid w:val="00595DCA"/>
    <w:rsid w:val="0059779B"/>
    <w:rsid w:val="005A062E"/>
    <w:rsid w:val="005A209A"/>
    <w:rsid w:val="005A28ED"/>
    <w:rsid w:val="005A2A5C"/>
    <w:rsid w:val="005A5DD4"/>
    <w:rsid w:val="005A662D"/>
    <w:rsid w:val="005B1993"/>
    <w:rsid w:val="005B20AF"/>
    <w:rsid w:val="005B35D7"/>
    <w:rsid w:val="005B392A"/>
    <w:rsid w:val="005B3AA3"/>
    <w:rsid w:val="005B4BD9"/>
    <w:rsid w:val="005B4D3D"/>
    <w:rsid w:val="005B6DAD"/>
    <w:rsid w:val="005B6F83"/>
    <w:rsid w:val="005C03D2"/>
    <w:rsid w:val="005C2ECC"/>
    <w:rsid w:val="005C3A4D"/>
    <w:rsid w:val="005C5459"/>
    <w:rsid w:val="005C74FB"/>
    <w:rsid w:val="005C7D9B"/>
    <w:rsid w:val="005D1165"/>
    <w:rsid w:val="005D1602"/>
    <w:rsid w:val="005D1746"/>
    <w:rsid w:val="005D321A"/>
    <w:rsid w:val="005D5882"/>
    <w:rsid w:val="005E385F"/>
    <w:rsid w:val="005E5B81"/>
    <w:rsid w:val="005F2CB1"/>
    <w:rsid w:val="005F3025"/>
    <w:rsid w:val="005F3330"/>
    <w:rsid w:val="005F3F57"/>
    <w:rsid w:val="005F618C"/>
    <w:rsid w:val="005F6CA6"/>
    <w:rsid w:val="005F70BD"/>
    <w:rsid w:val="0060283C"/>
    <w:rsid w:val="00604F14"/>
    <w:rsid w:val="00611B83"/>
    <w:rsid w:val="006123CC"/>
    <w:rsid w:val="00613257"/>
    <w:rsid w:val="00615D33"/>
    <w:rsid w:val="00617D79"/>
    <w:rsid w:val="006207C4"/>
    <w:rsid w:val="00620A71"/>
    <w:rsid w:val="00620D80"/>
    <w:rsid w:val="00622958"/>
    <w:rsid w:val="006234A6"/>
    <w:rsid w:val="00625742"/>
    <w:rsid w:val="00627514"/>
    <w:rsid w:val="006278D1"/>
    <w:rsid w:val="00630001"/>
    <w:rsid w:val="006311B3"/>
    <w:rsid w:val="00631EF2"/>
    <w:rsid w:val="0063284C"/>
    <w:rsid w:val="006333A0"/>
    <w:rsid w:val="00635F3B"/>
    <w:rsid w:val="00636398"/>
    <w:rsid w:val="006368D3"/>
    <w:rsid w:val="00636A88"/>
    <w:rsid w:val="006377EC"/>
    <w:rsid w:val="00637953"/>
    <w:rsid w:val="00640F3B"/>
    <w:rsid w:val="0064151F"/>
    <w:rsid w:val="00641533"/>
    <w:rsid w:val="0064208D"/>
    <w:rsid w:val="00643475"/>
    <w:rsid w:val="0064396A"/>
    <w:rsid w:val="0064624E"/>
    <w:rsid w:val="0064679A"/>
    <w:rsid w:val="00650AB9"/>
    <w:rsid w:val="00651053"/>
    <w:rsid w:val="006521E3"/>
    <w:rsid w:val="00655733"/>
    <w:rsid w:val="00655ACD"/>
    <w:rsid w:val="00656A92"/>
    <w:rsid w:val="00656DDE"/>
    <w:rsid w:val="0066011D"/>
    <w:rsid w:val="006607C0"/>
    <w:rsid w:val="00661120"/>
    <w:rsid w:val="006613A6"/>
    <w:rsid w:val="006627A2"/>
    <w:rsid w:val="006634E6"/>
    <w:rsid w:val="006655EE"/>
    <w:rsid w:val="00665D97"/>
    <w:rsid w:val="00665FFC"/>
    <w:rsid w:val="00666B33"/>
    <w:rsid w:val="00667EE7"/>
    <w:rsid w:val="006706CE"/>
    <w:rsid w:val="00670922"/>
    <w:rsid w:val="00670BE1"/>
    <w:rsid w:val="0067218F"/>
    <w:rsid w:val="006741F2"/>
    <w:rsid w:val="00674CC3"/>
    <w:rsid w:val="00675C72"/>
    <w:rsid w:val="006771F9"/>
    <w:rsid w:val="006776D7"/>
    <w:rsid w:val="00680FE2"/>
    <w:rsid w:val="00681003"/>
    <w:rsid w:val="006817C9"/>
    <w:rsid w:val="00683ECE"/>
    <w:rsid w:val="00686B2C"/>
    <w:rsid w:val="00687BA5"/>
    <w:rsid w:val="00692947"/>
    <w:rsid w:val="00695126"/>
    <w:rsid w:val="006951A6"/>
    <w:rsid w:val="00695FC2"/>
    <w:rsid w:val="00696949"/>
    <w:rsid w:val="00696DED"/>
    <w:rsid w:val="00697052"/>
    <w:rsid w:val="006A46FB"/>
    <w:rsid w:val="006A4DA7"/>
    <w:rsid w:val="006A5E28"/>
    <w:rsid w:val="006A6585"/>
    <w:rsid w:val="006A697B"/>
    <w:rsid w:val="006A7AFF"/>
    <w:rsid w:val="006B1816"/>
    <w:rsid w:val="006B2099"/>
    <w:rsid w:val="006B30FB"/>
    <w:rsid w:val="006B4F52"/>
    <w:rsid w:val="006B50CF"/>
    <w:rsid w:val="006B717E"/>
    <w:rsid w:val="006B7B17"/>
    <w:rsid w:val="006B7C04"/>
    <w:rsid w:val="006C0271"/>
    <w:rsid w:val="006C03B8"/>
    <w:rsid w:val="006C5EC9"/>
    <w:rsid w:val="006C6059"/>
    <w:rsid w:val="006C6B4E"/>
    <w:rsid w:val="006C6DC1"/>
    <w:rsid w:val="006C7522"/>
    <w:rsid w:val="006D21ED"/>
    <w:rsid w:val="006D27AF"/>
    <w:rsid w:val="006D6F08"/>
    <w:rsid w:val="006D71ED"/>
    <w:rsid w:val="006E062C"/>
    <w:rsid w:val="006E1514"/>
    <w:rsid w:val="006E173C"/>
    <w:rsid w:val="006E18CD"/>
    <w:rsid w:val="006E2288"/>
    <w:rsid w:val="006E28B7"/>
    <w:rsid w:val="006E3310"/>
    <w:rsid w:val="006E4E39"/>
    <w:rsid w:val="006E565E"/>
    <w:rsid w:val="006E5C6A"/>
    <w:rsid w:val="006E673D"/>
    <w:rsid w:val="006E6F50"/>
    <w:rsid w:val="006E7549"/>
    <w:rsid w:val="006E7D3B"/>
    <w:rsid w:val="006F0C95"/>
    <w:rsid w:val="006F15D1"/>
    <w:rsid w:val="006F168D"/>
    <w:rsid w:val="006F1B70"/>
    <w:rsid w:val="006F341D"/>
    <w:rsid w:val="006F3CDE"/>
    <w:rsid w:val="006F58D4"/>
    <w:rsid w:val="006F651E"/>
    <w:rsid w:val="006F7B2C"/>
    <w:rsid w:val="0070162B"/>
    <w:rsid w:val="00701DCE"/>
    <w:rsid w:val="0070346E"/>
    <w:rsid w:val="00704EDB"/>
    <w:rsid w:val="00706101"/>
    <w:rsid w:val="00707072"/>
    <w:rsid w:val="00707D61"/>
    <w:rsid w:val="00710781"/>
    <w:rsid w:val="00712287"/>
    <w:rsid w:val="00712771"/>
    <w:rsid w:val="00712772"/>
    <w:rsid w:val="00713208"/>
    <w:rsid w:val="007148D3"/>
    <w:rsid w:val="00715B9A"/>
    <w:rsid w:val="00715C1B"/>
    <w:rsid w:val="00717E83"/>
    <w:rsid w:val="007227B2"/>
    <w:rsid w:val="0072663A"/>
    <w:rsid w:val="00726EA6"/>
    <w:rsid w:val="00727208"/>
    <w:rsid w:val="00727680"/>
    <w:rsid w:val="007312C9"/>
    <w:rsid w:val="007320B8"/>
    <w:rsid w:val="007348B1"/>
    <w:rsid w:val="00734AAF"/>
    <w:rsid w:val="007362A6"/>
    <w:rsid w:val="00736D7D"/>
    <w:rsid w:val="00737FB0"/>
    <w:rsid w:val="00740E58"/>
    <w:rsid w:val="00742802"/>
    <w:rsid w:val="0074315E"/>
    <w:rsid w:val="0074459E"/>
    <w:rsid w:val="007445A0"/>
    <w:rsid w:val="0074524B"/>
    <w:rsid w:val="00747D8B"/>
    <w:rsid w:val="00750875"/>
    <w:rsid w:val="00751228"/>
    <w:rsid w:val="00753486"/>
    <w:rsid w:val="007550B2"/>
    <w:rsid w:val="00756EAF"/>
    <w:rsid w:val="007571E1"/>
    <w:rsid w:val="007604B2"/>
    <w:rsid w:val="00761B49"/>
    <w:rsid w:val="0076299E"/>
    <w:rsid w:val="00763983"/>
    <w:rsid w:val="00764180"/>
    <w:rsid w:val="00765281"/>
    <w:rsid w:val="007666E8"/>
    <w:rsid w:val="00766BAD"/>
    <w:rsid w:val="007707E7"/>
    <w:rsid w:val="0077381A"/>
    <w:rsid w:val="007755F2"/>
    <w:rsid w:val="00776705"/>
    <w:rsid w:val="00776971"/>
    <w:rsid w:val="00777255"/>
    <w:rsid w:val="007775CC"/>
    <w:rsid w:val="00777D37"/>
    <w:rsid w:val="00777F7A"/>
    <w:rsid w:val="0078177E"/>
    <w:rsid w:val="00783001"/>
    <w:rsid w:val="0078304C"/>
    <w:rsid w:val="00783673"/>
    <w:rsid w:val="00785490"/>
    <w:rsid w:val="00790B99"/>
    <w:rsid w:val="00791BBB"/>
    <w:rsid w:val="007925EA"/>
    <w:rsid w:val="00793977"/>
    <w:rsid w:val="00793CD8"/>
    <w:rsid w:val="00795C92"/>
    <w:rsid w:val="00796231"/>
    <w:rsid w:val="00796317"/>
    <w:rsid w:val="00796573"/>
    <w:rsid w:val="00796B93"/>
    <w:rsid w:val="00796CA9"/>
    <w:rsid w:val="007A1CB3"/>
    <w:rsid w:val="007A306F"/>
    <w:rsid w:val="007A321A"/>
    <w:rsid w:val="007A43A6"/>
    <w:rsid w:val="007A58A6"/>
    <w:rsid w:val="007A5B38"/>
    <w:rsid w:val="007B32CC"/>
    <w:rsid w:val="007B3D2D"/>
    <w:rsid w:val="007B50AE"/>
    <w:rsid w:val="007B51DF"/>
    <w:rsid w:val="007B65CE"/>
    <w:rsid w:val="007B6D86"/>
    <w:rsid w:val="007B7374"/>
    <w:rsid w:val="007B774B"/>
    <w:rsid w:val="007C05DD"/>
    <w:rsid w:val="007C23DF"/>
    <w:rsid w:val="007C3D18"/>
    <w:rsid w:val="007C47AB"/>
    <w:rsid w:val="007C60BF"/>
    <w:rsid w:val="007C6A07"/>
    <w:rsid w:val="007C75A1"/>
    <w:rsid w:val="007C771D"/>
    <w:rsid w:val="007C77A5"/>
    <w:rsid w:val="007D04E5"/>
    <w:rsid w:val="007D5901"/>
    <w:rsid w:val="007D6B5B"/>
    <w:rsid w:val="007D7163"/>
    <w:rsid w:val="007D7526"/>
    <w:rsid w:val="007D7BC4"/>
    <w:rsid w:val="007E0479"/>
    <w:rsid w:val="007E4610"/>
    <w:rsid w:val="007E4715"/>
    <w:rsid w:val="007E4B43"/>
    <w:rsid w:val="007E505B"/>
    <w:rsid w:val="007E7091"/>
    <w:rsid w:val="007F0677"/>
    <w:rsid w:val="007F072E"/>
    <w:rsid w:val="007F13C4"/>
    <w:rsid w:val="007F403D"/>
    <w:rsid w:val="007F4FA5"/>
    <w:rsid w:val="007F75D5"/>
    <w:rsid w:val="00803122"/>
    <w:rsid w:val="00803FAE"/>
    <w:rsid w:val="008054E8"/>
    <w:rsid w:val="00805AB5"/>
    <w:rsid w:val="0080605F"/>
    <w:rsid w:val="00806EE7"/>
    <w:rsid w:val="00807786"/>
    <w:rsid w:val="008079B6"/>
    <w:rsid w:val="00810A3F"/>
    <w:rsid w:val="008112E8"/>
    <w:rsid w:val="00811B55"/>
    <w:rsid w:val="00811FCB"/>
    <w:rsid w:val="00814DF6"/>
    <w:rsid w:val="008158D6"/>
    <w:rsid w:val="00815ACD"/>
    <w:rsid w:val="00817196"/>
    <w:rsid w:val="008235DB"/>
    <w:rsid w:val="00824AB4"/>
    <w:rsid w:val="00825C42"/>
    <w:rsid w:val="00825CD1"/>
    <w:rsid w:val="00825D25"/>
    <w:rsid w:val="00827D6F"/>
    <w:rsid w:val="008310BD"/>
    <w:rsid w:val="00834689"/>
    <w:rsid w:val="00835D5B"/>
    <w:rsid w:val="008370EA"/>
    <w:rsid w:val="008376AC"/>
    <w:rsid w:val="008403CE"/>
    <w:rsid w:val="00842EA5"/>
    <w:rsid w:val="008444E8"/>
    <w:rsid w:val="00844E80"/>
    <w:rsid w:val="00846385"/>
    <w:rsid w:val="00846FE7"/>
    <w:rsid w:val="0084784A"/>
    <w:rsid w:val="00852BBD"/>
    <w:rsid w:val="00854E76"/>
    <w:rsid w:val="00856911"/>
    <w:rsid w:val="00856AAA"/>
    <w:rsid w:val="00856E89"/>
    <w:rsid w:val="00862B39"/>
    <w:rsid w:val="0086389C"/>
    <w:rsid w:val="00864FF0"/>
    <w:rsid w:val="00865E18"/>
    <w:rsid w:val="00866BC0"/>
    <w:rsid w:val="008677FD"/>
    <w:rsid w:val="008706D4"/>
    <w:rsid w:val="00870918"/>
    <w:rsid w:val="00870F8A"/>
    <w:rsid w:val="008719A4"/>
    <w:rsid w:val="00871D23"/>
    <w:rsid w:val="00874312"/>
    <w:rsid w:val="0087437C"/>
    <w:rsid w:val="00875CD7"/>
    <w:rsid w:val="0087641E"/>
    <w:rsid w:val="00876556"/>
    <w:rsid w:val="00876B4D"/>
    <w:rsid w:val="00876F50"/>
    <w:rsid w:val="00877F18"/>
    <w:rsid w:val="00877F78"/>
    <w:rsid w:val="00882FF6"/>
    <w:rsid w:val="00890991"/>
    <w:rsid w:val="00894A88"/>
    <w:rsid w:val="00895386"/>
    <w:rsid w:val="008970E6"/>
    <w:rsid w:val="008A1D9D"/>
    <w:rsid w:val="008A21FF"/>
    <w:rsid w:val="008A2CE2"/>
    <w:rsid w:val="008A30AC"/>
    <w:rsid w:val="008A44B8"/>
    <w:rsid w:val="008A51A8"/>
    <w:rsid w:val="008A54C7"/>
    <w:rsid w:val="008A77D8"/>
    <w:rsid w:val="008B0483"/>
    <w:rsid w:val="008B120C"/>
    <w:rsid w:val="008B14C4"/>
    <w:rsid w:val="008B4AE9"/>
    <w:rsid w:val="008B51A0"/>
    <w:rsid w:val="008B5268"/>
    <w:rsid w:val="008B592A"/>
    <w:rsid w:val="008B7B5C"/>
    <w:rsid w:val="008C02AF"/>
    <w:rsid w:val="008C0AD7"/>
    <w:rsid w:val="008C0C99"/>
    <w:rsid w:val="008C2017"/>
    <w:rsid w:val="008C2913"/>
    <w:rsid w:val="008C3FDB"/>
    <w:rsid w:val="008C4958"/>
    <w:rsid w:val="008C4BAA"/>
    <w:rsid w:val="008C5641"/>
    <w:rsid w:val="008C6AE8"/>
    <w:rsid w:val="008C7573"/>
    <w:rsid w:val="008D10E2"/>
    <w:rsid w:val="008D1F0B"/>
    <w:rsid w:val="008D2BA4"/>
    <w:rsid w:val="008D34F1"/>
    <w:rsid w:val="008D39D8"/>
    <w:rsid w:val="008D6D1A"/>
    <w:rsid w:val="008E065E"/>
    <w:rsid w:val="008E0927"/>
    <w:rsid w:val="008E09D0"/>
    <w:rsid w:val="008E1909"/>
    <w:rsid w:val="008E72EF"/>
    <w:rsid w:val="008F026D"/>
    <w:rsid w:val="008F0EA2"/>
    <w:rsid w:val="008F1EAB"/>
    <w:rsid w:val="008F234C"/>
    <w:rsid w:val="008F33DC"/>
    <w:rsid w:val="008F477F"/>
    <w:rsid w:val="008F68E1"/>
    <w:rsid w:val="00901115"/>
    <w:rsid w:val="00902350"/>
    <w:rsid w:val="0090336B"/>
    <w:rsid w:val="00904CFD"/>
    <w:rsid w:val="009053AA"/>
    <w:rsid w:val="00906939"/>
    <w:rsid w:val="00910B7D"/>
    <w:rsid w:val="00911DFB"/>
    <w:rsid w:val="009133C5"/>
    <w:rsid w:val="00913994"/>
    <w:rsid w:val="009139D9"/>
    <w:rsid w:val="00914AD8"/>
    <w:rsid w:val="00916079"/>
    <w:rsid w:val="00916118"/>
    <w:rsid w:val="00917CE9"/>
    <w:rsid w:val="009208D7"/>
    <w:rsid w:val="00920BF2"/>
    <w:rsid w:val="00922010"/>
    <w:rsid w:val="00922097"/>
    <w:rsid w:val="00923793"/>
    <w:rsid w:val="00923CEA"/>
    <w:rsid w:val="00924DC4"/>
    <w:rsid w:val="00930CC5"/>
    <w:rsid w:val="00931BD9"/>
    <w:rsid w:val="00931E21"/>
    <w:rsid w:val="00935739"/>
    <w:rsid w:val="009368F3"/>
    <w:rsid w:val="00936C4A"/>
    <w:rsid w:val="00940AFF"/>
    <w:rsid w:val="00941636"/>
    <w:rsid w:val="009431A5"/>
    <w:rsid w:val="00943742"/>
    <w:rsid w:val="00944562"/>
    <w:rsid w:val="00945C05"/>
    <w:rsid w:val="00945DBB"/>
    <w:rsid w:val="00946945"/>
    <w:rsid w:val="00947713"/>
    <w:rsid w:val="009479AA"/>
    <w:rsid w:val="00947DDD"/>
    <w:rsid w:val="00950DE7"/>
    <w:rsid w:val="00952528"/>
    <w:rsid w:val="00952A24"/>
    <w:rsid w:val="00953920"/>
    <w:rsid w:val="00953D47"/>
    <w:rsid w:val="0095681E"/>
    <w:rsid w:val="009572D4"/>
    <w:rsid w:val="00961921"/>
    <w:rsid w:val="0096430A"/>
    <w:rsid w:val="009647C7"/>
    <w:rsid w:val="0096554B"/>
    <w:rsid w:val="0096584A"/>
    <w:rsid w:val="00971F08"/>
    <w:rsid w:val="00973C34"/>
    <w:rsid w:val="0097493A"/>
    <w:rsid w:val="0097603D"/>
    <w:rsid w:val="00976949"/>
    <w:rsid w:val="00980321"/>
    <w:rsid w:val="00980477"/>
    <w:rsid w:val="00982379"/>
    <w:rsid w:val="00982946"/>
    <w:rsid w:val="009839A9"/>
    <w:rsid w:val="00985253"/>
    <w:rsid w:val="009853B3"/>
    <w:rsid w:val="0098579B"/>
    <w:rsid w:val="00985BFD"/>
    <w:rsid w:val="00990215"/>
    <w:rsid w:val="00990630"/>
    <w:rsid w:val="00990F81"/>
    <w:rsid w:val="0099105B"/>
    <w:rsid w:val="00991761"/>
    <w:rsid w:val="00994DCA"/>
    <w:rsid w:val="009960EC"/>
    <w:rsid w:val="009970DD"/>
    <w:rsid w:val="00997CB2"/>
    <w:rsid w:val="009A0FBA"/>
    <w:rsid w:val="009A1601"/>
    <w:rsid w:val="009A18A7"/>
    <w:rsid w:val="009A4210"/>
    <w:rsid w:val="009A462D"/>
    <w:rsid w:val="009A5CBA"/>
    <w:rsid w:val="009A7113"/>
    <w:rsid w:val="009B1F30"/>
    <w:rsid w:val="009B2162"/>
    <w:rsid w:val="009B3AC2"/>
    <w:rsid w:val="009B4DF4"/>
    <w:rsid w:val="009B564E"/>
    <w:rsid w:val="009B5FF0"/>
    <w:rsid w:val="009B6DAB"/>
    <w:rsid w:val="009B7E87"/>
    <w:rsid w:val="009C403E"/>
    <w:rsid w:val="009C6832"/>
    <w:rsid w:val="009D1F11"/>
    <w:rsid w:val="009D3180"/>
    <w:rsid w:val="009D4FF0"/>
    <w:rsid w:val="009D703C"/>
    <w:rsid w:val="009D718F"/>
    <w:rsid w:val="009E068F"/>
    <w:rsid w:val="009E14E0"/>
    <w:rsid w:val="009E2B48"/>
    <w:rsid w:val="009E32D2"/>
    <w:rsid w:val="009E35DB"/>
    <w:rsid w:val="009E47A3"/>
    <w:rsid w:val="009E581A"/>
    <w:rsid w:val="009E6AF2"/>
    <w:rsid w:val="009E7F03"/>
    <w:rsid w:val="009F0310"/>
    <w:rsid w:val="009F08F3"/>
    <w:rsid w:val="009F0C99"/>
    <w:rsid w:val="009F1E46"/>
    <w:rsid w:val="009F344F"/>
    <w:rsid w:val="009F3D66"/>
    <w:rsid w:val="00A01C14"/>
    <w:rsid w:val="00A01F71"/>
    <w:rsid w:val="00A031D8"/>
    <w:rsid w:val="00A041FE"/>
    <w:rsid w:val="00A048A8"/>
    <w:rsid w:val="00A04F49"/>
    <w:rsid w:val="00A05A89"/>
    <w:rsid w:val="00A132A5"/>
    <w:rsid w:val="00A13E54"/>
    <w:rsid w:val="00A15471"/>
    <w:rsid w:val="00A15745"/>
    <w:rsid w:val="00A16C61"/>
    <w:rsid w:val="00A16FA2"/>
    <w:rsid w:val="00A17F63"/>
    <w:rsid w:val="00A2193B"/>
    <w:rsid w:val="00A2351A"/>
    <w:rsid w:val="00A264A9"/>
    <w:rsid w:val="00A269E0"/>
    <w:rsid w:val="00A27785"/>
    <w:rsid w:val="00A278A1"/>
    <w:rsid w:val="00A30187"/>
    <w:rsid w:val="00A30B29"/>
    <w:rsid w:val="00A33BAA"/>
    <w:rsid w:val="00A3448A"/>
    <w:rsid w:val="00A36297"/>
    <w:rsid w:val="00A41E2B"/>
    <w:rsid w:val="00A45421"/>
    <w:rsid w:val="00A4597C"/>
    <w:rsid w:val="00A45B74"/>
    <w:rsid w:val="00A47318"/>
    <w:rsid w:val="00A50665"/>
    <w:rsid w:val="00A52E1D"/>
    <w:rsid w:val="00A55B8E"/>
    <w:rsid w:val="00A566D4"/>
    <w:rsid w:val="00A578C7"/>
    <w:rsid w:val="00A61499"/>
    <w:rsid w:val="00A6298E"/>
    <w:rsid w:val="00A62A77"/>
    <w:rsid w:val="00A6337B"/>
    <w:rsid w:val="00A63483"/>
    <w:rsid w:val="00A642E7"/>
    <w:rsid w:val="00A657D7"/>
    <w:rsid w:val="00A660AC"/>
    <w:rsid w:val="00A67E6C"/>
    <w:rsid w:val="00A70360"/>
    <w:rsid w:val="00A71B99"/>
    <w:rsid w:val="00A739D0"/>
    <w:rsid w:val="00A73EDE"/>
    <w:rsid w:val="00A7402E"/>
    <w:rsid w:val="00A74502"/>
    <w:rsid w:val="00A760E9"/>
    <w:rsid w:val="00A761D4"/>
    <w:rsid w:val="00A77EC4"/>
    <w:rsid w:val="00A83AA6"/>
    <w:rsid w:val="00A85C6C"/>
    <w:rsid w:val="00A85EF6"/>
    <w:rsid w:val="00A92879"/>
    <w:rsid w:val="00A9433C"/>
    <w:rsid w:val="00A9442A"/>
    <w:rsid w:val="00AA016F"/>
    <w:rsid w:val="00AA1ED6"/>
    <w:rsid w:val="00AA2151"/>
    <w:rsid w:val="00AA51D6"/>
    <w:rsid w:val="00AA54D1"/>
    <w:rsid w:val="00AA5502"/>
    <w:rsid w:val="00AA62C4"/>
    <w:rsid w:val="00AB0BC8"/>
    <w:rsid w:val="00AB11CA"/>
    <w:rsid w:val="00AB14D9"/>
    <w:rsid w:val="00AB4AB8"/>
    <w:rsid w:val="00AB655E"/>
    <w:rsid w:val="00AB75E6"/>
    <w:rsid w:val="00AC007F"/>
    <w:rsid w:val="00AC0718"/>
    <w:rsid w:val="00AC2ECD"/>
    <w:rsid w:val="00AC2F7D"/>
    <w:rsid w:val="00AC3119"/>
    <w:rsid w:val="00AC4658"/>
    <w:rsid w:val="00AC49FB"/>
    <w:rsid w:val="00AC5A10"/>
    <w:rsid w:val="00AC7789"/>
    <w:rsid w:val="00AD0AA3"/>
    <w:rsid w:val="00AD3F94"/>
    <w:rsid w:val="00AD45AE"/>
    <w:rsid w:val="00AD4A5A"/>
    <w:rsid w:val="00AE27AC"/>
    <w:rsid w:val="00AE2FEB"/>
    <w:rsid w:val="00AE40E0"/>
    <w:rsid w:val="00AE4DBA"/>
    <w:rsid w:val="00AE4F07"/>
    <w:rsid w:val="00AE5B8D"/>
    <w:rsid w:val="00AE7823"/>
    <w:rsid w:val="00AF0198"/>
    <w:rsid w:val="00AF1C2D"/>
    <w:rsid w:val="00AF1C5D"/>
    <w:rsid w:val="00AF42D7"/>
    <w:rsid w:val="00B006FE"/>
    <w:rsid w:val="00B007CB"/>
    <w:rsid w:val="00B01032"/>
    <w:rsid w:val="00B019B2"/>
    <w:rsid w:val="00B01EA9"/>
    <w:rsid w:val="00B02AA9"/>
    <w:rsid w:val="00B02FA3"/>
    <w:rsid w:val="00B03374"/>
    <w:rsid w:val="00B05084"/>
    <w:rsid w:val="00B057F7"/>
    <w:rsid w:val="00B1174B"/>
    <w:rsid w:val="00B157F9"/>
    <w:rsid w:val="00B16AC4"/>
    <w:rsid w:val="00B20256"/>
    <w:rsid w:val="00B20D09"/>
    <w:rsid w:val="00B2763F"/>
    <w:rsid w:val="00B27AAC"/>
    <w:rsid w:val="00B30841"/>
    <w:rsid w:val="00B30929"/>
    <w:rsid w:val="00B30957"/>
    <w:rsid w:val="00B36A76"/>
    <w:rsid w:val="00B36F5B"/>
    <w:rsid w:val="00B372AA"/>
    <w:rsid w:val="00B40445"/>
    <w:rsid w:val="00B41888"/>
    <w:rsid w:val="00B45308"/>
    <w:rsid w:val="00B45A52"/>
    <w:rsid w:val="00B46175"/>
    <w:rsid w:val="00B53F90"/>
    <w:rsid w:val="00B56376"/>
    <w:rsid w:val="00B56474"/>
    <w:rsid w:val="00B65120"/>
    <w:rsid w:val="00B664C7"/>
    <w:rsid w:val="00B67F1E"/>
    <w:rsid w:val="00B700A7"/>
    <w:rsid w:val="00B739F6"/>
    <w:rsid w:val="00B74C0C"/>
    <w:rsid w:val="00B75A51"/>
    <w:rsid w:val="00B761E0"/>
    <w:rsid w:val="00B768D4"/>
    <w:rsid w:val="00B769D8"/>
    <w:rsid w:val="00B775FC"/>
    <w:rsid w:val="00B81A6C"/>
    <w:rsid w:val="00B82868"/>
    <w:rsid w:val="00B84AC6"/>
    <w:rsid w:val="00B853E1"/>
    <w:rsid w:val="00B85DE5"/>
    <w:rsid w:val="00B90F73"/>
    <w:rsid w:val="00B91A6C"/>
    <w:rsid w:val="00B929E5"/>
    <w:rsid w:val="00B93585"/>
    <w:rsid w:val="00B93B59"/>
    <w:rsid w:val="00B9406A"/>
    <w:rsid w:val="00B9556A"/>
    <w:rsid w:val="00BA2280"/>
    <w:rsid w:val="00BA2A08"/>
    <w:rsid w:val="00BA4847"/>
    <w:rsid w:val="00BA56D2"/>
    <w:rsid w:val="00BA61B7"/>
    <w:rsid w:val="00BA76E0"/>
    <w:rsid w:val="00BB28DE"/>
    <w:rsid w:val="00BB2A25"/>
    <w:rsid w:val="00BB51E9"/>
    <w:rsid w:val="00BC0613"/>
    <w:rsid w:val="00BC0FDC"/>
    <w:rsid w:val="00BC3053"/>
    <w:rsid w:val="00BC324D"/>
    <w:rsid w:val="00BC413C"/>
    <w:rsid w:val="00BC41F8"/>
    <w:rsid w:val="00BC4D2E"/>
    <w:rsid w:val="00BC53ED"/>
    <w:rsid w:val="00BD48AC"/>
    <w:rsid w:val="00BD5A79"/>
    <w:rsid w:val="00BD5E09"/>
    <w:rsid w:val="00BD5F1A"/>
    <w:rsid w:val="00BD6758"/>
    <w:rsid w:val="00BD6C50"/>
    <w:rsid w:val="00BE1234"/>
    <w:rsid w:val="00BE1680"/>
    <w:rsid w:val="00BE1C75"/>
    <w:rsid w:val="00BE2FA6"/>
    <w:rsid w:val="00BE333F"/>
    <w:rsid w:val="00BE7406"/>
    <w:rsid w:val="00BE7603"/>
    <w:rsid w:val="00BE79DD"/>
    <w:rsid w:val="00BF3279"/>
    <w:rsid w:val="00BF47EE"/>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15EC"/>
    <w:rsid w:val="00C12107"/>
    <w:rsid w:val="00C14D4B"/>
    <w:rsid w:val="00C14F0B"/>
    <w:rsid w:val="00C154BB"/>
    <w:rsid w:val="00C159FC"/>
    <w:rsid w:val="00C16685"/>
    <w:rsid w:val="00C2536D"/>
    <w:rsid w:val="00C25ECC"/>
    <w:rsid w:val="00C279B5"/>
    <w:rsid w:val="00C27C45"/>
    <w:rsid w:val="00C33399"/>
    <w:rsid w:val="00C33B33"/>
    <w:rsid w:val="00C3719D"/>
    <w:rsid w:val="00C4445A"/>
    <w:rsid w:val="00C4762D"/>
    <w:rsid w:val="00C47FAC"/>
    <w:rsid w:val="00C54995"/>
    <w:rsid w:val="00C54D41"/>
    <w:rsid w:val="00C60783"/>
    <w:rsid w:val="00C62558"/>
    <w:rsid w:val="00C64644"/>
    <w:rsid w:val="00C64672"/>
    <w:rsid w:val="00C64B37"/>
    <w:rsid w:val="00C704C6"/>
    <w:rsid w:val="00C70697"/>
    <w:rsid w:val="00C71F71"/>
    <w:rsid w:val="00C72EF4"/>
    <w:rsid w:val="00C73202"/>
    <w:rsid w:val="00C73FA8"/>
    <w:rsid w:val="00C75D2F"/>
    <w:rsid w:val="00C75E8F"/>
    <w:rsid w:val="00C767BE"/>
    <w:rsid w:val="00C76E3C"/>
    <w:rsid w:val="00C80DD7"/>
    <w:rsid w:val="00C81568"/>
    <w:rsid w:val="00C82847"/>
    <w:rsid w:val="00C83B70"/>
    <w:rsid w:val="00C84A6E"/>
    <w:rsid w:val="00C87E79"/>
    <w:rsid w:val="00C9027A"/>
    <w:rsid w:val="00C9058E"/>
    <w:rsid w:val="00C9068E"/>
    <w:rsid w:val="00C91CE5"/>
    <w:rsid w:val="00C91D40"/>
    <w:rsid w:val="00C92663"/>
    <w:rsid w:val="00C932AD"/>
    <w:rsid w:val="00C933DA"/>
    <w:rsid w:val="00C93ABF"/>
    <w:rsid w:val="00C93C4B"/>
    <w:rsid w:val="00C944AB"/>
    <w:rsid w:val="00C95B40"/>
    <w:rsid w:val="00C97E62"/>
    <w:rsid w:val="00CA1068"/>
    <w:rsid w:val="00CA11E6"/>
    <w:rsid w:val="00CA1ED8"/>
    <w:rsid w:val="00CA2417"/>
    <w:rsid w:val="00CB0A34"/>
    <w:rsid w:val="00CB1945"/>
    <w:rsid w:val="00CB1C00"/>
    <w:rsid w:val="00CB1E33"/>
    <w:rsid w:val="00CB1F63"/>
    <w:rsid w:val="00CB5842"/>
    <w:rsid w:val="00CB5B06"/>
    <w:rsid w:val="00CB67B6"/>
    <w:rsid w:val="00CB6CE0"/>
    <w:rsid w:val="00CB7170"/>
    <w:rsid w:val="00CB7724"/>
    <w:rsid w:val="00CC040E"/>
    <w:rsid w:val="00CC0DA2"/>
    <w:rsid w:val="00CC111F"/>
    <w:rsid w:val="00CC18E7"/>
    <w:rsid w:val="00CC2011"/>
    <w:rsid w:val="00CC2862"/>
    <w:rsid w:val="00CC3EA0"/>
    <w:rsid w:val="00CC7B45"/>
    <w:rsid w:val="00CD0898"/>
    <w:rsid w:val="00CD1188"/>
    <w:rsid w:val="00CD2ED1"/>
    <w:rsid w:val="00CD337B"/>
    <w:rsid w:val="00CD512A"/>
    <w:rsid w:val="00CD61A1"/>
    <w:rsid w:val="00CE0424"/>
    <w:rsid w:val="00CE7561"/>
    <w:rsid w:val="00CF0FEF"/>
    <w:rsid w:val="00CF1354"/>
    <w:rsid w:val="00CF135B"/>
    <w:rsid w:val="00CF3154"/>
    <w:rsid w:val="00CF3B1F"/>
    <w:rsid w:val="00CF3BF6"/>
    <w:rsid w:val="00CF4DEE"/>
    <w:rsid w:val="00CF625B"/>
    <w:rsid w:val="00CF687E"/>
    <w:rsid w:val="00CF74E2"/>
    <w:rsid w:val="00D030F3"/>
    <w:rsid w:val="00D0349B"/>
    <w:rsid w:val="00D049E2"/>
    <w:rsid w:val="00D06D6F"/>
    <w:rsid w:val="00D10249"/>
    <w:rsid w:val="00D115C3"/>
    <w:rsid w:val="00D11897"/>
    <w:rsid w:val="00D13135"/>
    <w:rsid w:val="00D13E4E"/>
    <w:rsid w:val="00D212D7"/>
    <w:rsid w:val="00D22B56"/>
    <w:rsid w:val="00D239A7"/>
    <w:rsid w:val="00D23CF9"/>
    <w:rsid w:val="00D23F47"/>
    <w:rsid w:val="00D25A53"/>
    <w:rsid w:val="00D25B71"/>
    <w:rsid w:val="00D30F8F"/>
    <w:rsid w:val="00D32CB4"/>
    <w:rsid w:val="00D3338B"/>
    <w:rsid w:val="00D34033"/>
    <w:rsid w:val="00D36309"/>
    <w:rsid w:val="00D36E71"/>
    <w:rsid w:val="00D37D87"/>
    <w:rsid w:val="00D40B33"/>
    <w:rsid w:val="00D4318F"/>
    <w:rsid w:val="00D438BF"/>
    <w:rsid w:val="00D440F8"/>
    <w:rsid w:val="00D453A1"/>
    <w:rsid w:val="00D46757"/>
    <w:rsid w:val="00D546FF"/>
    <w:rsid w:val="00D54AA7"/>
    <w:rsid w:val="00D54B16"/>
    <w:rsid w:val="00D55AD5"/>
    <w:rsid w:val="00D56F32"/>
    <w:rsid w:val="00D57636"/>
    <w:rsid w:val="00D576CA"/>
    <w:rsid w:val="00D57C7D"/>
    <w:rsid w:val="00D616DB"/>
    <w:rsid w:val="00D6181C"/>
    <w:rsid w:val="00D61AF5"/>
    <w:rsid w:val="00D6264C"/>
    <w:rsid w:val="00D62725"/>
    <w:rsid w:val="00D63449"/>
    <w:rsid w:val="00D6350D"/>
    <w:rsid w:val="00D641A6"/>
    <w:rsid w:val="00D642CA"/>
    <w:rsid w:val="00D652B5"/>
    <w:rsid w:val="00D66155"/>
    <w:rsid w:val="00D67D01"/>
    <w:rsid w:val="00D708B0"/>
    <w:rsid w:val="00D718DE"/>
    <w:rsid w:val="00D71D0A"/>
    <w:rsid w:val="00D7321B"/>
    <w:rsid w:val="00D756B6"/>
    <w:rsid w:val="00D75EA7"/>
    <w:rsid w:val="00D77B1D"/>
    <w:rsid w:val="00D8021F"/>
    <w:rsid w:val="00D80383"/>
    <w:rsid w:val="00D8102F"/>
    <w:rsid w:val="00D823C6"/>
    <w:rsid w:val="00D83594"/>
    <w:rsid w:val="00D86CA3"/>
    <w:rsid w:val="00D871CE"/>
    <w:rsid w:val="00D8741A"/>
    <w:rsid w:val="00D9196D"/>
    <w:rsid w:val="00D92982"/>
    <w:rsid w:val="00D9433E"/>
    <w:rsid w:val="00DA1CF0"/>
    <w:rsid w:val="00DA305E"/>
    <w:rsid w:val="00DA503B"/>
    <w:rsid w:val="00DA5417"/>
    <w:rsid w:val="00DA56E8"/>
    <w:rsid w:val="00DA59C5"/>
    <w:rsid w:val="00DB0A9F"/>
    <w:rsid w:val="00DB1184"/>
    <w:rsid w:val="00DB33AB"/>
    <w:rsid w:val="00DB377D"/>
    <w:rsid w:val="00DB7696"/>
    <w:rsid w:val="00DC156F"/>
    <w:rsid w:val="00DC2D36"/>
    <w:rsid w:val="00DC53CC"/>
    <w:rsid w:val="00DC53EF"/>
    <w:rsid w:val="00DD3511"/>
    <w:rsid w:val="00DE394D"/>
    <w:rsid w:val="00DE47A5"/>
    <w:rsid w:val="00DE5608"/>
    <w:rsid w:val="00DE58D0"/>
    <w:rsid w:val="00DE654F"/>
    <w:rsid w:val="00DF0B6E"/>
    <w:rsid w:val="00DF15E0"/>
    <w:rsid w:val="00DF28E5"/>
    <w:rsid w:val="00DF37A0"/>
    <w:rsid w:val="00DF4D3E"/>
    <w:rsid w:val="00DF6B15"/>
    <w:rsid w:val="00DF6E1C"/>
    <w:rsid w:val="00E02C39"/>
    <w:rsid w:val="00E110E7"/>
    <w:rsid w:val="00E11B20"/>
    <w:rsid w:val="00E11B54"/>
    <w:rsid w:val="00E125FC"/>
    <w:rsid w:val="00E1543D"/>
    <w:rsid w:val="00E1586E"/>
    <w:rsid w:val="00E17FA2"/>
    <w:rsid w:val="00E20D4E"/>
    <w:rsid w:val="00E21BFE"/>
    <w:rsid w:val="00E22330"/>
    <w:rsid w:val="00E231AE"/>
    <w:rsid w:val="00E2584F"/>
    <w:rsid w:val="00E25AEF"/>
    <w:rsid w:val="00E27DD2"/>
    <w:rsid w:val="00E30B5A"/>
    <w:rsid w:val="00E3123D"/>
    <w:rsid w:val="00E31461"/>
    <w:rsid w:val="00E31D43"/>
    <w:rsid w:val="00E32608"/>
    <w:rsid w:val="00E34188"/>
    <w:rsid w:val="00E34B6E"/>
    <w:rsid w:val="00E353C8"/>
    <w:rsid w:val="00E35559"/>
    <w:rsid w:val="00E3723A"/>
    <w:rsid w:val="00E37860"/>
    <w:rsid w:val="00E405D3"/>
    <w:rsid w:val="00E44305"/>
    <w:rsid w:val="00E446F1"/>
    <w:rsid w:val="00E46777"/>
    <w:rsid w:val="00E46886"/>
    <w:rsid w:val="00E47AEF"/>
    <w:rsid w:val="00E51519"/>
    <w:rsid w:val="00E53B75"/>
    <w:rsid w:val="00E5400A"/>
    <w:rsid w:val="00E544E8"/>
    <w:rsid w:val="00E54E3B"/>
    <w:rsid w:val="00E5689D"/>
    <w:rsid w:val="00E57565"/>
    <w:rsid w:val="00E576EF"/>
    <w:rsid w:val="00E63838"/>
    <w:rsid w:val="00E63D05"/>
    <w:rsid w:val="00E64434"/>
    <w:rsid w:val="00E64B80"/>
    <w:rsid w:val="00E652A0"/>
    <w:rsid w:val="00E67C51"/>
    <w:rsid w:val="00E707F9"/>
    <w:rsid w:val="00E72284"/>
    <w:rsid w:val="00E72EFC"/>
    <w:rsid w:val="00E758EC"/>
    <w:rsid w:val="00E76E65"/>
    <w:rsid w:val="00E77F4A"/>
    <w:rsid w:val="00E80B4C"/>
    <w:rsid w:val="00E8234C"/>
    <w:rsid w:val="00E8368B"/>
    <w:rsid w:val="00E83AA9"/>
    <w:rsid w:val="00E85928"/>
    <w:rsid w:val="00E859D6"/>
    <w:rsid w:val="00E87822"/>
    <w:rsid w:val="00E90395"/>
    <w:rsid w:val="00E90812"/>
    <w:rsid w:val="00E90E49"/>
    <w:rsid w:val="00E917F9"/>
    <w:rsid w:val="00E9245B"/>
    <w:rsid w:val="00E9291C"/>
    <w:rsid w:val="00E92946"/>
    <w:rsid w:val="00E93FFE"/>
    <w:rsid w:val="00E94F8A"/>
    <w:rsid w:val="00EA10D0"/>
    <w:rsid w:val="00EA2E4C"/>
    <w:rsid w:val="00EA3879"/>
    <w:rsid w:val="00EA478D"/>
    <w:rsid w:val="00EA4B16"/>
    <w:rsid w:val="00EA5EDB"/>
    <w:rsid w:val="00EA7839"/>
    <w:rsid w:val="00EA7A41"/>
    <w:rsid w:val="00EA7BCC"/>
    <w:rsid w:val="00EB077B"/>
    <w:rsid w:val="00EB110F"/>
    <w:rsid w:val="00EB168F"/>
    <w:rsid w:val="00EB1EAA"/>
    <w:rsid w:val="00EB3129"/>
    <w:rsid w:val="00EB39AA"/>
    <w:rsid w:val="00EB406C"/>
    <w:rsid w:val="00EB4D80"/>
    <w:rsid w:val="00EB4EA2"/>
    <w:rsid w:val="00EB57E4"/>
    <w:rsid w:val="00EC0463"/>
    <w:rsid w:val="00EC04BA"/>
    <w:rsid w:val="00EC27C6"/>
    <w:rsid w:val="00EC4207"/>
    <w:rsid w:val="00EC46E3"/>
    <w:rsid w:val="00EC5653"/>
    <w:rsid w:val="00EC71CE"/>
    <w:rsid w:val="00EC77A7"/>
    <w:rsid w:val="00ED1006"/>
    <w:rsid w:val="00ED5E1D"/>
    <w:rsid w:val="00EE29E6"/>
    <w:rsid w:val="00EE59C8"/>
    <w:rsid w:val="00EF025F"/>
    <w:rsid w:val="00EF09B1"/>
    <w:rsid w:val="00EF18FE"/>
    <w:rsid w:val="00EF5787"/>
    <w:rsid w:val="00EF59B8"/>
    <w:rsid w:val="00EF60D0"/>
    <w:rsid w:val="00F00F8D"/>
    <w:rsid w:val="00F02714"/>
    <w:rsid w:val="00F045AA"/>
    <w:rsid w:val="00F0528D"/>
    <w:rsid w:val="00F06C67"/>
    <w:rsid w:val="00F06DFD"/>
    <w:rsid w:val="00F071D1"/>
    <w:rsid w:val="00F07533"/>
    <w:rsid w:val="00F10629"/>
    <w:rsid w:val="00F1189E"/>
    <w:rsid w:val="00F1203C"/>
    <w:rsid w:val="00F15FA5"/>
    <w:rsid w:val="00F204A3"/>
    <w:rsid w:val="00F209B7"/>
    <w:rsid w:val="00F20C76"/>
    <w:rsid w:val="00F2136A"/>
    <w:rsid w:val="00F2376F"/>
    <w:rsid w:val="00F243D8"/>
    <w:rsid w:val="00F24C49"/>
    <w:rsid w:val="00F25B66"/>
    <w:rsid w:val="00F26BB4"/>
    <w:rsid w:val="00F30828"/>
    <w:rsid w:val="00F313D6"/>
    <w:rsid w:val="00F32F2E"/>
    <w:rsid w:val="00F35EF1"/>
    <w:rsid w:val="00F40F0C"/>
    <w:rsid w:val="00F41D9F"/>
    <w:rsid w:val="00F4766C"/>
    <w:rsid w:val="00F47B0E"/>
    <w:rsid w:val="00F5060E"/>
    <w:rsid w:val="00F507D1"/>
    <w:rsid w:val="00F514D3"/>
    <w:rsid w:val="00F519CE"/>
    <w:rsid w:val="00F51ADA"/>
    <w:rsid w:val="00F52F6A"/>
    <w:rsid w:val="00F54617"/>
    <w:rsid w:val="00F57C72"/>
    <w:rsid w:val="00F607C5"/>
    <w:rsid w:val="00F60A6E"/>
    <w:rsid w:val="00F60DEA"/>
    <w:rsid w:val="00F62344"/>
    <w:rsid w:val="00F6302A"/>
    <w:rsid w:val="00F64C2B"/>
    <w:rsid w:val="00F651BE"/>
    <w:rsid w:val="00F66B9F"/>
    <w:rsid w:val="00F66BCF"/>
    <w:rsid w:val="00F67D50"/>
    <w:rsid w:val="00F67F53"/>
    <w:rsid w:val="00F703BE"/>
    <w:rsid w:val="00F706CA"/>
    <w:rsid w:val="00F71F69"/>
    <w:rsid w:val="00F72B72"/>
    <w:rsid w:val="00F73190"/>
    <w:rsid w:val="00F74BB9"/>
    <w:rsid w:val="00F74FDE"/>
    <w:rsid w:val="00F75582"/>
    <w:rsid w:val="00F76EFA"/>
    <w:rsid w:val="00F77D4E"/>
    <w:rsid w:val="00F804BE"/>
    <w:rsid w:val="00F817CE"/>
    <w:rsid w:val="00F83179"/>
    <w:rsid w:val="00F83FEE"/>
    <w:rsid w:val="00F8456C"/>
    <w:rsid w:val="00F84666"/>
    <w:rsid w:val="00F859D8"/>
    <w:rsid w:val="00F85B58"/>
    <w:rsid w:val="00F85EB0"/>
    <w:rsid w:val="00F861B5"/>
    <w:rsid w:val="00F868F5"/>
    <w:rsid w:val="00F904CA"/>
    <w:rsid w:val="00F9056A"/>
    <w:rsid w:val="00F90F8D"/>
    <w:rsid w:val="00F92782"/>
    <w:rsid w:val="00F93AA9"/>
    <w:rsid w:val="00F95028"/>
    <w:rsid w:val="00F957C7"/>
    <w:rsid w:val="00F96464"/>
    <w:rsid w:val="00F96985"/>
    <w:rsid w:val="00F96DDF"/>
    <w:rsid w:val="00F97127"/>
    <w:rsid w:val="00F97838"/>
    <w:rsid w:val="00FA0532"/>
    <w:rsid w:val="00FA2BB3"/>
    <w:rsid w:val="00FA3BB7"/>
    <w:rsid w:val="00FA6E88"/>
    <w:rsid w:val="00FA75EC"/>
    <w:rsid w:val="00FB1696"/>
    <w:rsid w:val="00FB29E7"/>
    <w:rsid w:val="00FB4C80"/>
    <w:rsid w:val="00FB697F"/>
    <w:rsid w:val="00FB6A6A"/>
    <w:rsid w:val="00FB715C"/>
    <w:rsid w:val="00FC58B2"/>
    <w:rsid w:val="00FC7429"/>
    <w:rsid w:val="00FD07F6"/>
    <w:rsid w:val="00FD1EC8"/>
    <w:rsid w:val="00FD2187"/>
    <w:rsid w:val="00FD47ED"/>
    <w:rsid w:val="00FD4907"/>
    <w:rsid w:val="00FD5337"/>
    <w:rsid w:val="00FD74DB"/>
    <w:rsid w:val="00FD7660"/>
    <w:rsid w:val="00FD784F"/>
    <w:rsid w:val="00FE0599"/>
    <w:rsid w:val="00FE0655"/>
    <w:rsid w:val="00FE0862"/>
    <w:rsid w:val="00FE231A"/>
    <w:rsid w:val="00FE2365"/>
    <w:rsid w:val="00FE37D7"/>
    <w:rsid w:val="00FE4AD1"/>
    <w:rsid w:val="00FE4C7B"/>
    <w:rsid w:val="00FE658D"/>
    <w:rsid w:val="00FE7336"/>
    <w:rsid w:val="00FE787C"/>
    <w:rsid w:val="00FF185F"/>
    <w:rsid w:val="00FF4156"/>
    <w:rsid w:val="00FF45A5"/>
    <w:rsid w:val="00FF4D2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12C9"/>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7312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12C9"/>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7B32CC"/>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Lista1,列出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HAnsi" w:hAnsiTheme="minorHAnsi" w:cstheme="minorBidi"/>
      <w:sz w:val="22"/>
      <w:szCs w:val="22"/>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cstheme="minorBidi"/>
      <w:sz w:val="22"/>
      <w:szCs w:val="24"/>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styleId="NormalWeb">
    <w:name w:val="Normal (Web)"/>
    <w:basedOn w:val="Normal"/>
    <w:uiPriority w:val="99"/>
    <w:semiHidden/>
    <w:unhideWhenUsed/>
    <w:rsid w:val="000A5533"/>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20035096">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3.bin"/><Relationship Id="rId38" Type="http://schemas.openxmlformats.org/officeDocument/2006/relationships/image" Target="media/image1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image" Target="media/image15.wmf"/><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C15DE-1019-4366-AB18-8CBEB16E8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2767</Words>
  <Characters>14668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2018-04-10T10:22:00Z</dcterms:created>
  <dcterms:modified xsi:type="dcterms:W3CDTF">2018-05-09T08:54:00Z</dcterms:modified>
</cp:coreProperties>
</file>